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0C5" w:rsidP="009B30C5" w:rsidRDefault="009B30C5" w14:paraId="1FC1F7DC" w14:textId="56ECFDC0">
      <w:pPr>
        <w:rPr>
          <w:rFonts w:asciiTheme="majorHAnsi" w:hAnsiTheme="majorHAnsi" w:eastAsiaTheme="majorEastAsia" w:cstheme="majorBidi"/>
          <w:color w:val="2F52A0" w:themeColor="accent1"/>
          <w:kern w:val="28"/>
          <w:sz w:val="36"/>
          <w:szCs w:val="56"/>
        </w:rPr>
      </w:pPr>
      <w:r w:rsidRPr="00253226">
        <w:rPr>
          <w:rFonts w:asciiTheme="majorHAnsi" w:hAnsiTheme="majorHAnsi" w:eastAsiaTheme="majorEastAsia" w:cstheme="majorBidi"/>
          <w:color w:val="2F52A0" w:themeColor="accent1"/>
          <w:kern w:val="28"/>
          <w:sz w:val="36"/>
          <w:szCs w:val="56"/>
        </w:rPr>
        <w:t xml:space="preserve">Jet </w:t>
      </w:r>
      <w:proofErr w:type="spellStart"/>
      <w:r w:rsidRPr="00253226">
        <w:rPr>
          <w:rFonts w:asciiTheme="majorHAnsi" w:hAnsiTheme="majorHAnsi" w:eastAsiaTheme="majorEastAsia" w:cstheme="majorBidi"/>
          <w:color w:val="2F52A0" w:themeColor="accent1"/>
          <w:kern w:val="28"/>
          <w:sz w:val="36"/>
          <w:szCs w:val="56"/>
        </w:rPr>
        <w:t>Investment</w:t>
      </w:r>
      <w:proofErr w:type="spellEnd"/>
      <w:r w:rsidRPr="00253226">
        <w:rPr>
          <w:rFonts w:asciiTheme="majorHAnsi" w:hAnsiTheme="majorHAnsi" w:eastAsiaTheme="majorEastAsia" w:cstheme="majorBidi"/>
          <w:color w:val="2F52A0" w:themeColor="accent1"/>
          <w:kern w:val="28"/>
          <w:sz w:val="36"/>
          <w:szCs w:val="56"/>
        </w:rPr>
        <w:t xml:space="preserve"> otevírá čtvrtý </w:t>
      </w:r>
      <w:proofErr w:type="spellStart"/>
      <w:r w:rsidRPr="00253226">
        <w:rPr>
          <w:rFonts w:asciiTheme="majorHAnsi" w:hAnsiTheme="majorHAnsi" w:eastAsiaTheme="majorEastAsia" w:cstheme="majorBidi"/>
          <w:color w:val="2F52A0" w:themeColor="accent1"/>
          <w:kern w:val="28"/>
          <w:sz w:val="36"/>
          <w:szCs w:val="56"/>
        </w:rPr>
        <w:t>private</w:t>
      </w:r>
      <w:proofErr w:type="spellEnd"/>
      <w:r w:rsidRPr="00253226">
        <w:rPr>
          <w:rFonts w:asciiTheme="majorHAnsi" w:hAnsiTheme="majorHAnsi" w:eastAsiaTheme="majorEastAsia" w:cstheme="majorBidi"/>
          <w:color w:val="2F52A0" w:themeColor="accent1"/>
          <w:kern w:val="28"/>
          <w:sz w:val="36"/>
          <w:szCs w:val="56"/>
        </w:rPr>
        <w:t xml:space="preserve"> </w:t>
      </w:r>
      <w:proofErr w:type="spellStart"/>
      <w:r w:rsidRPr="00253226">
        <w:rPr>
          <w:rFonts w:asciiTheme="majorHAnsi" w:hAnsiTheme="majorHAnsi" w:eastAsiaTheme="majorEastAsia" w:cstheme="majorBidi"/>
          <w:color w:val="2F52A0" w:themeColor="accent1"/>
          <w:kern w:val="28"/>
          <w:sz w:val="36"/>
          <w:szCs w:val="56"/>
        </w:rPr>
        <w:t>equity</w:t>
      </w:r>
      <w:proofErr w:type="spellEnd"/>
      <w:r w:rsidRPr="00253226">
        <w:rPr>
          <w:rFonts w:asciiTheme="majorHAnsi" w:hAnsiTheme="majorHAnsi" w:eastAsiaTheme="majorEastAsia" w:cstheme="majorBidi"/>
          <w:color w:val="2F52A0" w:themeColor="accent1"/>
          <w:kern w:val="28"/>
          <w:sz w:val="36"/>
          <w:szCs w:val="56"/>
        </w:rPr>
        <w:t xml:space="preserve"> fond</w:t>
      </w:r>
      <w:r w:rsidR="005A3B98">
        <w:rPr>
          <w:rFonts w:asciiTheme="majorHAnsi" w:hAnsiTheme="majorHAnsi" w:eastAsiaTheme="majorEastAsia" w:cstheme="majorBidi"/>
          <w:color w:val="2F52A0" w:themeColor="accent1"/>
          <w:kern w:val="28"/>
          <w:sz w:val="36"/>
          <w:szCs w:val="56"/>
        </w:rPr>
        <w:t xml:space="preserve"> pro kvalifikované investory</w:t>
      </w:r>
    </w:p>
    <w:p w:rsidR="002054C6" w:rsidP="43B748FD" w:rsidRDefault="009B30C5" w14:paraId="627C260C" w14:noSpellErr="1" w14:textId="0DF1E4E8">
      <w:pPr>
        <w:rPr>
          <w:b w:val="1"/>
          <w:bCs w:val="1"/>
          <w:sz w:val="22"/>
          <w:szCs w:val="22"/>
        </w:rPr>
      </w:pPr>
      <w:r w:rsidRPr="43B748FD" w:rsidR="009B30C5">
        <w:rPr>
          <w:sz w:val="22"/>
          <w:szCs w:val="22"/>
        </w:rPr>
        <w:t xml:space="preserve">(Brno, </w:t>
      </w:r>
      <w:r w:rsidRPr="43B748FD" w:rsidR="78AB463B">
        <w:rPr>
          <w:sz w:val="22"/>
          <w:szCs w:val="22"/>
        </w:rPr>
        <w:t>7</w:t>
      </w:r>
      <w:r w:rsidRPr="43B748FD" w:rsidR="4D8C64E8">
        <w:rPr>
          <w:sz w:val="22"/>
          <w:szCs w:val="22"/>
        </w:rPr>
        <w:t>.</w:t>
      </w:r>
      <w:r w:rsidRPr="43B748FD" w:rsidR="009B30C5">
        <w:rPr>
          <w:sz w:val="22"/>
          <w:szCs w:val="22"/>
        </w:rPr>
        <w:t> </w:t>
      </w:r>
      <w:r w:rsidRPr="43B748FD" w:rsidR="2B8473C0">
        <w:rPr>
          <w:sz w:val="22"/>
          <w:szCs w:val="22"/>
        </w:rPr>
        <w:t>listopadu</w:t>
      </w:r>
      <w:r w:rsidRPr="43B748FD" w:rsidR="009B30C5">
        <w:rPr>
          <w:sz w:val="22"/>
          <w:szCs w:val="22"/>
        </w:rPr>
        <w:t xml:space="preserve"> 2025)</w:t>
      </w:r>
      <w:r w:rsidRPr="43B748FD" w:rsidR="009B30C5">
        <w:rPr>
          <w:b w:val="1"/>
          <w:bCs w:val="1"/>
          <w:sz w:val="22"/>
          <w:szCs w:val="22"/>
        </w:rPr>
        <w:t xml:space="preserve"> Investiční společnost Jet </w:t>
      </w:r>
      <w:r w:rsidRPr="43B748FD" w:rsidR="009B30C5">
        <w:rPr>
          <w:b w:val="1"/>
          <w:bCs w:val="1"/>
          <w:sz w:val="22"/>
          <w:szCs w:val="22"/>
        </w:rPr>
        <w:t>Investment</w:t>
      </w:r>
      <w:r w:rsidRPr="43B748FD" w:rsidR="009B30C5">
        <w:rPr>
          <w:b w:val="1"/>
          <w:bCs w:val="1"/>
          <w:sz w:val="22"/>
          <w:szCs w:val="22"/>
        </w:rPr>
        <w:t xml:space="preserve"> spouští </w:t>
      </w:r>
      <w:r w:rsidRPr="43B748FD" w:rsidR="00B25CF1">
        <w:rPr>
          <w:b w:val="1"/>
          <w:bCs w:val="1"/>
          <w:sz w:val="22"/>
          <w:szCs w:val="22"/>
        </w:rPr>
        <w:t>v pořadí už čtvrtý</w:t>
      </w:r>
      <w:r w:rsidRPr="43B748FD" w:rsidR="009B30C5">
        <w:rPr>
          <w:b w:val="1"/>
          <w:bCs w:val="1"/>
          <w:sz w:val="22"/>
          <w:szCs w:val="22"/>
        </w:rPr>
        <w:t xml:space="preserve"> </w:t>
      </w:r>
      <w:r w:rsidRPr="43B748FD" w:rsidR="009B30C5">
        <w:rPr>
          <w:b w:val="1"/>
          <w:bCs w:val="1"/>
          <w:sz w:val="22"/>
          <w:szCs w:val="22"/>
        </w:rPr>
        <w:t>private</w:t>
      </w:r>
      <w:r w:rsidRPr="43B748FD" w:rsidR="009B30C5">
        <w:rPr>
          <w:b w:val="1"/>
          <w:bCs w:val="1"/>
          <w:sz w:val="22"/>
          <w:szCs w:val="22"/>
        </w:rPr>
        <w:t xml:space="preserve"> </w:t>
      </w:r>
      <w:r w:rsidRPr="43B748FD" w:rsidR="009B30C5">
        <w:rPr>
          <w:b w:val="1"/>
          <w:bCs w:val="1"/>
          <w:sz w:val="22"/>
          <w:szCs w:val="22"/>
        </w:rPr>
        <w:t>equity</w:t>
      </w:r>
      <w:r w:rsidRPr="43B748FD" w:rsidR="009B30C5">
        <w:rPr>
          <w:b w:val="1"/>
          <w:bCs w:val="1"/>
          <w:sz w:val="22"/>
          <w:szCs w:val="22"/>
        </w:rPr>
        <w:t xml:space="preserve"> fond</w:t>
      </w:r>
      <w:r w:rsidRPr="43B748FD" w:rsidR="005A3B98">
        <w:rPr>
          <w:b w:val="1"/>
          <w:bCs w:val="1"/>
          <w:sz w:val="22"/>
          <w:szCs w:val="22"/>
        </w:rPr>
        <w:t xml:space="preserve"> pro kvalifikované investory</w:t>
      </w:r>
      <w:r w:rsidRPr="43B748FD" w:rsidR="009B30C5">
        <w:rPr>
          <w:b w:val="1"/>
          <w:bCs w:val="1"/>
          <w:sz w:val="22"/>
          <w:szCs w:val="22"/>
        </w:rPr>
        <w:t xml:space="preserve">. </w:t>
      </w:r>
      <w:r w:rsidRPr="43B748FD" w:rsidR="00AA09F2">
        <w:rPr>
          <w:b w:val="1"/>
          <w:bCs w:val="1"/>
          <w:color w:val="000000" w:themeColor="text1" w:themeTint="FF" w:themeShade="FF"/>
        </w:rPr>
        <w:t>D</w:t>
      </w:r>
      <w:r w:rsidRPr="43B748FD" w:rsidR="00AA09F2">
        <w:rPr>
          <w:b w:val="1"/>
          <w:bCs w:val="1"/>
          <w:sz w:val="22"/>
          <w:szCs w:val="22"/>
        </w:rPr>
        <w:t>o fondu Jet 4 chce postupně shromáždit až 350 milionů eur od privátních i institucionálních investorů na nákup průmyslových podniků.</w:t>
      </w:r>
    </w:p>
    <w:p w:rsidR="001F3E14" w:rsidP="009B30C5" w:rsidRDefault="005A3B98" w14:paraId="4D4568F8" w14:textId="1411FE2D">
      <w:r w:rsidRPr="005A3B98">
        <w:t xml:space="preserve">Jet 4 </w:t>
      </w:r>
      <w:r w:rsidR="006301A3">
        <w:t>pokračuje v</w:t>
      </w:r>
      <w:r w:rsidRPr="005A3B98">
        <w:t xml:space="preserve"> dlouhodob</w:t>
      </w:r>
      <w:r w:rsidR="00466EFD">
        <w:t>ě</w:t>
      </w:r>
      <w:r w:rsidRPr="005A3B98">
        <w:t xml:space="preserve"> </w:t>
      </w:r>
      <w:r w:rsidR="00466EFD">
        <w:t xml:space="preserve">úspěšné </w:t>
      </w:r>
      <w:r w:rsidRPr="005A3B98">
        <w:t>investiční strategii</w:t>
      </w:r>
      <w:r>
        <w:t xml:space="preserve"> společnosti</w:t>
      </w:r>
      <w:r w:rsidRPr="005A3B98">
        <w:t xml:space="preserve">, </w:t>
      </w:r>
      <w:r w:rsidR="00466EFD">
        <w:t>zaměřené</w:t>
      </w:r>
      <w:r w:rsidRPr="005A3B98">
        <w:t xml:space="preserve"> </w:t>
      </w:r>
      <w:r w:rsidR="00882D7E">
        <w:t xml:space="preserve">na akvizice </w:t>
      </w:r>
      <w:r w:rsidRPr="005A3B98">
        <w:t>středně velk</w:t>
      </w:r>
      <w:r w:rsidR="00882D7E">
        <w:t>ých</w:t>
      </w:r>
      <w:r w:rsidRPr="005A3B98">
        <w:t xml:space="preserve"> průmyslov</w:t>
      </w:r>
      <w:r w:rsidR="00466EFD">
        <w:t>ých</w:t>
      </w:r>
      <w:r w:rsidRPr="005A3B98">
        <w:t xml:space="preserve"> podnik</w:t>
      </w:r>
      <w:r w:rsidR="00882D7E">
        <w:t>ů</w:t>
      </w:r>
      <w:r w:rsidRPr="005A3B98">
        <w:t xml:space="preserve"> se silným růstovým potenciálem ve střední Evropě</w:t>
      </w:r>
      <w:r w:rsidR="00F05DEB">
        <w:t xml:space="preserve"> – </w:t>
      </w:r>
      <w:r w:rsidRPr="00253226" w:rsidR="009B30C5">
        <w:t xml:space="preserve">zejména v České republice, Polsku, Německu, Rakousku a na Slovensku. </w:t>
      </w:r>
    </w:p>
    <w:p w:rsidR="009B30C5" w:rsidP="009B30C5" w:rsidRDefault="00B21CC8" w14:paraId="2D98AA48" w14:textId="6ADF48B1">
      <w:r>
        <w:t>Oborově se f</w:t>
      </w:r>
      <w:r w:rsidRPr="00B21CC8">
        <w:t xml:space="preserve">ond </w:t>
      </w:r>
      <w:r w:rsidR="006845E1">
        <w:t xml:space="preserve">bude </w:t>
      </w:r>
      <w:r w:rsidR="00C40412">
        <w:t>soustřed</w:t>
      </w:r>
      <w:r w:rsidR="006845E1">
        <w:t>it</w:t>
      </w:r>
      <w:r w:rsidRPr="00B21CC8">
        <w:t xml:space="preserve"> na odvětví, v</w:t>
      </w:r>
      <w:r>
        <w:t>e kterých</w:t>
      </w:r>
      <w:r w:rsidRPr="00B21CC8">
        <w:t xml:space="preserve"> </w:t>
      </w:r>
      <w:r w:rsidR="00FE7C6A">
        <w:t xml:space="preserve">má </w:t>
      </w:r>
      <w:r w:rsidRPr="00B21CC8">
        <w:t xml:space="preserve">Jet </w:t>
      </w:r>
      <w:proofErr w:type="spellStart"/>
      <w:r w:rsidRPr="00B21CC8">
        <w:t>Investment</w:t>
      </w:r>
      <w:proofErr w:type="spellEnd"/>
      <w:r w:rsidRPr="00B21CC8">
        <w:t xml:space="preserve"> historicky </w:t>
      </w:r>
      <w:r w:rsidR="00FE7C6A">
        <w:t xml:space="preserve">prokazatelné zkušenosti a </w:t>
      </w:r>
      <w:r w:rsidRPr="00B21CC8">
        <w:t>dosahoval</w:t>
      </w:r>
      <w:r w:rsidR="00FE7C6A">
        <w:t xml:space="preserve"> v nich</w:t>
      </w:r>
      <w:r w:rsidRPr="00B21CC8">
        <w:t xml:space="preserve"> vynikajících výsledků, a současně rozšiřuje své aktivity do příbuzných</w:t>
      </w:r>
      <w:r w:rsidR="00FE7C6A">
        <w:t>, perspektivních</w:t>
      </w:r>
      <w:r w:rsidRPr="00B21CC8">
        <w:t xml:space="preserve"> oblastí. </w:t>
      </w:r>
      <w:r w:rsidRPr="00F05DEB" w:rsidR="00F05DEB">
        <w:t xml:space="preserve">Patří mezi ně pokročilé materiály a technické textilie, </w:t>
      </w:r>
      <w:r w:rsidR="004C2AC9">
        <w:t>alternativní</w:t>
      </w:r>
      <w:r w:rsidRPr="00F05DEB" w:rsidR="00F05DEB">
        <w:t xml:space="preserve"> zdroje energie, technologie zachytávání uhlíku a využití odpadů, železniční a automobilový průmysl včetně moderní mobility, stavebnictví, průmyslové inženýrství, zdravotnické technologie, potravinářství a </w:t>
      </w:r>
      <w:proofErr w:type="spellStart"/>
      <w:r w:rsidRPr="00F05DEB" w:rsidR="00F05DEB">
        <w:t>nápojářství</w:t>
      </w:r>
      <w:proofErr w:type="spellEnd"/>
      <w:r w:rsidR="004C2AC9">
        <w:t>, stejně jako</w:t>
      </w:r>
      <w:r w:rsidRPr="00F05DEB" w:rsidR="00F05DEB">
        <w:t xml:space="preserve"> bydlení a vybavení domácností.</w:t>
      </w:r>
      <w:r w:rsidR="00F05DEB">
        <w:t xml:space="preserve"> </w:t>
      </w:r>
      <w:r w:rsidRPr="00087D32" w:rsidR="00087D32">
        <w:t>Otevřený přitom zůst</w:t>
      </w:r>
      <w:r w:rsidR="006845E1">
        <w:t>ane</w:t>
      </w:r>
      <w:r w:rsidRPr="00087D32" w:rsidR="00087D32">
        <w:t xml:space="preserve"> i dalším průmyslovým o</w:t>
      </w:r>
      <w:r w:rsidR="00087D32">
        <w:t>dvětvím</w:t>
      </w:r>
      <w:r w:rsidRPr="00087D32" w:rsidR="00087D32">
        <w:t xml:space="preserve"> podle </w:t>
      </w:r>
      <w:r w:rsidR="00087D32">
        <w:t xml:space="preserve">aktuálních </w:t>
      </w:r>
      <w:r w:rsidRPr="00087D32" w:rsidR="00087D32">
        <w:t>příležitostí.</w:t>
      </w:r>
      <w:r w:rsidR="00087D32">
        <w:t xml:space="preserve"> </w:t>
      </w:r>
      <w:r w:rsidRPr="00253226" w:rsidR="009B30C5">
        <w:t xml:space="preserve">Celkový plánovaný počet akvizic je 8 až 12, přičemž jednotlivé transakce se budou pohybovat v rozmezí </w:t>
      </w:r>
      <w:r w:rsidR="00DF50F3">
        <w:t>přibližně</w:t>
      </w:r>
      <w:r w:rsidRPr="00253226" w:rsidR="00E152BD">
        <w:t xml:space="preserve"> </w:t>
      </w:r>
      <w:r w:rsidR="00B25CF1">
        <w:t xml:space="preserve">10 až </w:t>
      </w:r>
      <w:r w:rsidR="00F87CCD">
        <w:t>6</w:t>
      </w:r>
      <w:r w:rsidR="00B25CF1">
        <w:t xml:space="preserve">0 </w:t>
      </w:r>
      <w:r w:rsidRPr="00253226" w:rsidR="009B30C5">
        <w:t xml:space="preserve">milionů </w:t>
      </w:r>
      <w:r w:rsidR="00B25CF1">
        <w:t>eur</w:t>
      </w:r>
      <w:r w:rsidRPr="00253226" w:rsidR="009B30C5">
        <w:t xml:space="preserve">. </w:t>
      </w:r>
    </w:p>
    <w:p w:rsidRPr="00CE03A3" w:rsidR="00CE03A3" w:rsidP="08B19B3A" w:rsidRDefault="002401F6" w14:paraId="59C814F1" w14:textId="5314308B">
      <w:pPr>
        <w:rPr>
          <w:i/>
          <w:iCs/>
        </w:rPr>
      </w:pPr>
      <w:r w:rsidRPr="08B19B3A">
        <w:rPr>
          <w:i/>
          <w:iCs/>
        </w:rPr>
        <w:t>„</w:t>
      </w:r>
      <w:r w:rsidRPr="08B19B3A" w:rsidR="001C1685">
        <w:rPr>
          <w:i/>
          <w:iCs/>
        </w:rPr>
        <w:t xml:space="preserve">Skutečnost, že otevíráme už </w:t>
      </w:r>
      <w:r w:rsidRPr="08B19B3A" w:rsidR="001F3E14">
        <w:rPr>
          <w:i/>
          <w:iCs/>
        </w:rPr>
        <w:t>čtvrt</w:t>
      </w:r>
      <w:r w:rsidRPr="08B19B3A" w:rsidR="001C1685">
        <w:rPr>
          <w:i/>
          <w:iCs/>
        </w:rPr>
        <w:t>ý</w:t>
      </w:r>
      <w:r w:rsidRPr="08B19B3A" w:rsidR="001F3E14">
        <w:rPr>
          <w:i/>
          <w:iCs/>
        </w:rPr>
        <w:t xml:space="preserve"> private equity fond</w:t>
      </w:r>
      <w:r w:rsidRPr="08B19B3A" w:rsidR="001C1685">
        <w:rPr>
          <w:i/>
          <w:iCs/>
        </w:rPr>
        <w:t>,</w:t>
      </w:r>
      <w:r w:rsidRPr="08B19B3A" w:rsidR="001F3E14">
        <w:rPr>
          <w:i/>
          <w:iCs/>
        </w:rPr>
        <w:t xml:space="preserve"> vnímáme jako p</w:t>
      </w:r>
      <w:r w:rsidRPr="08B19B3A" w:rsidR="001C1685">
        <w:rPr>
          <w:i/>
          <w:iCs/>
        </w:rPr>
        <w:t>otvrzení</w:t>
      </w:r>
      <w:r w:rsidRPr="08B19B3A" w:rsidR="001F3E14">
        <w:rPr>
          <w:i/>
          <w:iCs/>
        </w:rPr>
        <w:t xml:space="preserve"> důvěry našich investorů, kterých si nesmírně vážíme</w:t>
      </w:r>
      <w:r w:rsidRPr="08B19B3A" w:rsidR="00882D7E">
        <w:rPr>
          <w:i/>
          <w:iCs/>
        </w:rPr>
        <w:t xml:space="preserve">, a přistupujeme k tomu </w:t>
      </w:r>
      <w:r w:rsidRPr="08B19B3A" w:rsidR="001F3E14">
        <w:rPr>
          <w:i/>
          <w:iCs/>
        </w:rPr>
        <w:t>s</w:t>
      </w:r>
      <w:r w:rsidRPr="08B19B3A" w:rsidR="00117DE3">
        <w:rPr>
          <w:i/>
          <w:iCs/>
        </w:rPr>
        <w:t> </w:t>
      </w:r>
      <w:r w:rsidRPr="08B19B3A" w:rsidR="001F3E14">
        <w:rPr>
          <w:i/>
          <w:iCs/>
        </w:rPr>
        <w:t>maximální</w:t>
      </w:r>
      <w:r w:rsidRPr="08B19B3A" w:rsidR="00117DE3">
        <w:rPr>
          <w:i/>
          <w:iCs/>
        </w:rPr>
        <w:t>m respektem.</w:t>
      </w:r>
      <w:r w:rsidRPr="08B19B3A" w:rsidR="001F3E14">
        <w:rPr>
          <w:i/>
          <w:iCs/>
        </w:rPr>
        <w:t xml:space="preserve"> </w:t>
      </w:r>
      <w:r w:rsidRPr="08B19B3A">
        <w:rPr>
          <w:i/>
          <w:iCs/>
        </w:rPr>
        <w:t>Od roku 2010 jsme jim vydělali přes 11 miliard korun</w:t>
      </w:r>
      <w:r w:rsidRPr="08B19B3A">
        <w:rPr>
          <w:rStyle w:val="Znakapoznpodarou"/>
          <w:i/>
          <w:iCs/>
        </w:rPr>
        <w:footnoteReference w:id="1"/>
      </w:r>
      <w:r w:rsidRPr="08B19B3A">
        <w:rPr>
          <w:i/>
          <w:iCs/>
        </w:rPr>
        <w:t xml:space="preserve"> a věříme, že s Jet 4 se nám toto číslo podaří navýšit. </w:t>
      </w:r>
      <w:r w:rsidRPr="08B19B3A" w:rsidR="00882D7E">
        <w:rPr>
          <w:i/>
          <w:iCs/>
        </w:rPr>
        <w:t>Do fondu zároveň sami investujeme – partneři a členové týmu Jet Investment plánují vložit</w:t>
      </w:r>
      <w:r w:rsidRPr="08B19B3A" w:rsidR="00CF06DE">
        <w:rPr>
          <w:i/>
          <w:iCs/>
        </w:rPr>
        <w:t xml:space="preserve"> částku mezi</w:t>
      </w:r>
      <w:r w:rsidRPr="08B19B3A" w:rsidR="00882D7E">
        <w:rPr>
          <w:i/>
          <w:iCs/>
        </w:rPr>
        <w:t xml:space="preserve"> </w:t>
      </w:r>
      <w:r w:rsidRPr="08B19B3A" w:rsidR="00DF5219">
        <w:rPr>
          <w:i/>
          <w:iCs/>
        </w:rPr>
        <w:t>10</w:t>
      </w:r>
      <w:r w:rsidRPr="08B19B3A" w:rsidR="00CF06DE">
        <w:rPr>
          <w:i/>
          <w:iCs/>
        </w:rPr>
        <w:t xml:space="preserve"> a </w:t>
      </w:r>
      <w:r w:rsidRPr="08B19B3A" w:rsidR="00DF5219">
        <w:rPr>
          <w:i/>
          <w:iCs/>
        </w:rPr>
        <w:t xml:space="preserve">15 </w:t>
      </w:r>
      <w:r w:rsidR="00DF5219">
        <w:t>%</w:t>
      </w:r>
      <w:r w:rsidRPr="08B19B3A" w:rsidR="00CF06DE">
        <w:rPr>
          <w:i/>
          <w:iCs/>
        </w:rPr>
        <w:t xml:space="preserve"> </w:t>
      </w:r>
      <w:r w:rsidRPr="08B19B3A" w:rsidR="00882D7E">
        <w:rPr>
          <w:i/>
          <w:iCs/>
        </w:rPr>
        <w:t xml:space="preserve">z jeho celkového objemu,“ </w:t>
      </w:r>
      <w:r w:rsidR="00882D7E">
        <w:t>říká Marek Malík, řídící partner Jet Investment.</w:t>
      </w:r>
      <w:r w:rsidRPr="08B19B3A" w:rsidR="00882D7E">
        <w:rPr>
          <w:i/>
          <w:iCs/>
        </w:rPr>
        <w:t xml:space="preserve"> „</w:t>
      </w:r>
      <w:r w:rsidRPr="08B19B3A">
        <w:rPr>
          <w:i/>
          <w:iCs/>
        </w:rPr>
        <w:t xml:space="preserve">Private equity pro nás </w:t>
      </w:r>
      <w:r w:rsidRPr="08B19B3A" w:rsidR="00BF1F33">
        <w:rPr>
          <w:i/>
          <w:iCs/>
        </w:rPr>
        <w:t xml:space="preserve">nadále zůstává </w:t>
      </w:r>
      <w:r w:rsidRPr="08B19B3A">
        <w:rPr>
          <w:i/>
          <w:iCs/>
        </w:rPr>
        <w:t xml:space="preserve">hlavním pilířem </w:t>
      </w:r>
      <w:r w:rsidRPr="08B19B3A" w:rsidR="007700C8">
        <w:rPr>
          <w:i/>
          <w:iCs/>
        </w:rPr>
        <w:t xml:space="preserve">naší </w:t>
      </w:r>
      <w:r w:rsidRPr="08B19B3A">
        <w:rPr>
          <w:i/>
          <w:iCs/>
        </w:rPr>
        <w:t xml:space="preserve">činnosti a </w:t>
      </w:r>
      <w:r w:rsidRPr="08B19B3A" w:rsidR="007700C8">
        <w:rPr>
          <w:i/>
          <w:iCs/>
        </w:rPr>
        <w:t xml:space="preserve">prostřednictvím fondu </w:t>
      </w:r>
      <w:r w:rsidRPr="08B19B3A">
        <w:rPr>
          <w:i/>
          <w:iCs/>
        </w:rPr>
        <w:t>Jet 4 pokračujeme v</w:t>
      </w:r>
      <w:r w:rsidRPr="08B19B3A" w:rsidR="007700C8">
        <w:rPr>
          <w:i/>
          <w:iCs/>
        </w:rPr>
        <w:t xml:space="preserve"> aktivním</w:t>
      </w:r>
      <w:r w:rsidRPr="08B19B3A">
        <w:rPr>
          <w:i/>
          <w:iCs/>
        </w:rPr>
        <w:t xml:space="preserve"> </w:t>
      </w:r>
      <w:r w:rsidRPr="08B19B3A" w:rsidR="007700C8">
        <w:rPr>
          <w:i/>
          <w:iCs/>
        </w:rPr>
        <w:t>vy</w:t>
      </w:r>
      <w:r w:rsidRPr="08B19B3A">
        <w:rPr>
          <w:i/>
          <w:iCs/>
        </w:rPr>
        <w:t>hledá</w:t>
      </w:r>
      <w:r w:rsidRPr="08B19B3A" w:rsidR="007700C8">
        <w:rPr>
          <w:i/>
          <w:iCs/>
        </w:rPr>
        <w:t>vá</w:t>
      </w:r>
      <w:r w:rsidRPr="08B19B3A">
        <w:rPr>
          <w:i/>
          <w:iCs/>
        </w:rPr>
        <w:t>ní atraktivních investičních příležitostí ve střední Evropě</w:t>
      </w:r>
      <w:r w:rsidRPr="08B19B3A" w:rsidR="00882D7E">
        <w:rPr>
          <w:i/>
          <w:iCs/>
        </w:rPr>
        <w:t>.</w:t>
      </w:r>
      <w:r w:rsidRPr="08B19B3A">
        <w:rPr>
          <w:i/>
          <w:iCs/>
        </w:rPr>
        <w:t>“</w:t>
      </w:r>
    </w:p>
    <w:p w:rsidR="009B30C5" w:rsidP="009B30C5" w:rsidRDefault="00CE03A3" w14:paraId="54C94A6C" w14:textId="27C66EA0">
      <w:r>
        <w:t>Do f</w:t>
      </w:r>
      <w:r w:rsidR="009B30C5">
        <w:t>ond</w:t>
      </w:r>
      <w:r w:rsidR="009C39B3">
        <w:t>u</w:t>
      </w:r>
      <w:r w:rsidR="009B30C5">
        <w:t xml:space="preserve"> </w:t>
      </w:r>
      <w:r>
        <w:t xml:space="preserve">mohou vstoupit </w:t>
      </w:r>
      <w:r w:rsidR="009B30C5">
        <w:t>institucionální i privátní kvalifikovan</w:t>
      </w:r>
      <w:r>
        <w:t>í</w:t>
      </w:r>
      <w:r w:rsidR="009B30C5">
        <w:t xml:space="preserve"> investo</w:t>
      </w:r>
      <w:r>
        <w:t>ři</w:t>
      </w:r>
      <w:r w:rsidR="009B30C5">
        <w:t xml:space="preserve">. Minimální výše investice činí </w:t>
      </w:r>
      <w:r w:rsidR="001962BF">
        <w:t>400 tisíc eur</w:t>
      </w:r>
      <w:r w:rsidR="009B30C5">
        <w:t xml:space="preserve">, menší investice </w:t>
      </w:r>
      <w:r w:rsidR="003E4994">
        <w:t>je</w:t>
      </w:r>
      <w:r w:rsidR="009B30C5">
        <w:t xml:space="preserve"> možné uskutečnit prostřednictvím feeder fondu Conseq, a to již od </w:t>
      </w:r>
      <w:r w:rsidR="001962BF">
        <w:t>40 tisíc eur.</w:t>
      </w:r>
      <w:r w:rsidR="009B30C5">
        <w:t xml:space="preserve"> </w:t>
      </w:r>
      <w:r w:rsidR="00B25CF1">
        <w:t xml:space="preserve">Jet 4 bude cílit na výnos okolo 17 % </w:t>
      </w:r>
      <w:proofErr w:type="gramStart"/>
      <w:r w:rsidR="00B25CF1">
        <w:t>p.a</w:t>
      </w:r>
      <w:proofErr w:type="gramEnd"/>
      <w:r w:rsidRPr="08B19B3A">
        <w:rPr>
          <w:rStyle w:val="Znakapoznpodarou"/>
        </w:rPr>
        <w:footnoteReference w:id="2"/>
      </w:r>
      <w:r w:rsidR="00B25CF1">
        <w:t xml:space="preserve">. během doby aktivního zainvestování prostředků investorů. </w:t>
      </w:r>
      <w:r w:rsidR="005002BF">
        <w:t>I</w:t>
      </w:r>
      <w:r w:rsidR="00B25CF1">
        <w:t>nvestiční</w:t>
      </w:r>
      <w:r w:rsidR="00CF06DE">
        <w:t xml:space="preserve"> </w:t>
      </w:r>
      <w:r w:rsidR="00B25CF1">
        <w:t>horizont</w:t>
      </w:r>
      <w:r w:rsidR="00CF06DE">
        <w:t xml:space="preserve"> fondu</w:t>
      </w:r>
      <w:r w:rsidR="00B25CF1">
        <w:t xml:space="preserve"> </w:t>
      </w:r>
      <w:r w:rsidR="00CF06DE">
        <w:t xml:space="preserve">bude, tak jako jeho předchůdce, </w:t>
      </w:r>
      <w:r w:rsidR="00B25CF1">
        <w:t xml:space="preserve">na 10 let. </w:t>
      </w:r>
      <w:r w:rsidR="00F22618">
        <w:t>Základní měnou je euro, přesto je možné vložit prostředky i v českých korunách v odpovídajícím ekvivalentu.</w:t>
      </w:r>
    </w:p>
    <w:p w:rsidRPr="00727244" w:rsidR="00960B7D" w:rsidP="00960B7D" w:rsidRDefault="00960B7D" w14:paraId="0AAC6A75" w14:textId="03B6FB1C">
      <w:r w:rsidRPr="00727244">
        <w:t xml:space="preserve">Jet 4 je v pořadí </w:t>
      </w:r>
      <w:r w:rsidR="00077008">
        <w:t>u</w:t>
      </w:r>
      <w:r>
        <w:t xml:space="preserve">ž </w:t>
      </w:r>
      <w:r w:rsidRPr="00727244">
        <w:t xml:space="preserve">čtvrtým </w:t>
      </w:r>
      <w:proofErr w:type="spellStart"/>
      <w:r w:rsidRPr="00727244">
        <w:t>private</w:t>
      </w:r>
      <w:proofErr w:type="spellEnd"/>
      <w:r w:rsidRPr="00727244">
        <w:t xml:space="preserve"> </w:t>
      </w:r>
      <w:proofErr w:type="spellStart"/>
      <w:r w:rsidRPr="00727244">
        <w:t>equity</w:t>
      </w:r>
      <w:proofErr w:type="spellEnd"/>
      <w:r w:rsidRPr="00727244">
        <w:t xml:space="preserve"> fondem společnosti Jet </w:t>
      </w:r>
      <w:proofErr w:type="spellStart"/>
      <w:r w:rsidRPr="00727244">
        <w:t>Investment</w:t>
      </w:r>
      <w:proofErr w:type="spellEnd"/>
      <w:r w:rsidRPr="00727244">
        <w:t xml:space="preserve">. Navazuje na fond Jet 3, otevřený </w:t>
      </w:r>
      <w:r w:rsidR="00DB733C">
        <w:t>začátkem</w:t>
      </w:r>
      <w:r w:rsidRPr="00727244">
        <w:t xml:space="preserve"> roku 2022, který ukončil své upisovací období v roce 2024 a nyní je ve fázi investování. Do jeho portfolia</w:t>
      </w:r>
      <w:r>
        <w:t xml:space="preserve"> aktuálně</w:t>
      </w:r>
      <w:r w:rsidRPr="00727244">
        <w:t xml:space="preserve"> patří společnosti </w:t>
      </w:r>
      <w:proofErr w:type="spellStart"/>
      <w:r w:rsidRPr="00727244">
        <w:t>Fiberpreg</w:t>
      </w:r>
      <w:proofErr w:type="spellEnd"/>
      <w:r w:rsidRPr="00727244">
        <w:t xml:space="preserve">, </w:t>
      </w:r>
      <w:proofErr w:type="spellStart"/>
      <w:r w:rsidRPr="00727244">
        <w:t>L</w:t>
      </w:r>
      <w:r>
        <w:t>ikov</w:t>
      </w:r>
      <w:proofErr w:type="spellEnd"/>
      <w:r w:rsidRPr="00727244">
        <w:t xml:space="preserve">, </w:t>
      </w:r>
      <w:proofErr w:type="spellStart"/>
      <w:r w:rsidRPr="00727244">
        <w:t>Plastiwell</w:t>
      </w:r>
      <w:proofErr w:type="spellEnd"/>
      <w:r w:rsidRPr="00727244">
        <w:t xml:space="preserve"> International a </w:t>
      </w:r>
      <w:r w:rsidR="00DB733C">
        <w:t xml:space="preserve">skupina </w:t>
      </w:r>
      <w:r w:rsidRPr="00727244">
        <w:t>Náš Chléb.</w:t>
      </w:r>
      <w:r w:rsidRPr="00727244" w:rsidDel="00633127">
        <w:t xml:space="preserve"> </w:t>
      </w:r>
    </w:p>
    <w:p w:rsidRPr="00DB733C" w:rsidR="005F40D2" w:rsidP="005F40D2" w:rsidRDefault="00F122BD" w14:paraId="2CC0D229" w14:textId="11FEE5FC">
      <w:pPr>
        <w:spacing w:after="400"/>
      </w:pPr>
      <w:r>
        <w:t xml:space="preserve">Celkově tak </w:t>
      </w:r>
      <w:r w:rsidRPr="00DB733C" w:rsidR="00DB733C">
        <w:t xml:space="preserve">Jet </w:t>
      </w:r>
      <w:proofErr w:type="spellStart"/>
      <w:r w:rsidRPr="00DB733C" w:rsidR="00DB733C">
        <w:t>Investment</w:t>
      </w:r>
      <w:proofErr w:type="spellEnd"/>
      <w:r w:rsidRPr="00DB733C" w:rsidR="00DB733C">
        <w:t xml:space="preserve"> </w:t>
      </w:r>
      <w:r w:rsidR="005002BF">
        <w:t xml:space="preserve">bude </w:t>
      </w:r>
      <w:r w:rsidRPr="00DB733C" w:rsidR="005002BF">
        <w:t>sprav</w:t>
      </w:r>
      <w:r w:rsidR="005002BF">
        <w:t xml:space="preserve">ovat </w:t>
      </w:r>
      <w:r w:rsidR="00DB733C">
        <w:t>už</w:t>
      </w:r>
      <w:r w:rsidRPr="00DB733C" w:rsidR="00DB733C">
        <w:t xml:space="preserve"> pět fondů pro kvalifikované investory – kromě nově otevřeného Jet 4 a </w:t>
      </w:r>
      <w:r w:rsidR="00DB733C">
        <w:t>zmiňovaného</w:t>
      </w:r>
      <w:r w:rsidRPr="00DB733C" w:rsidR="00DB733C">
        <w:t xml:space="preserve"> fondu Jet 3 také </w:t>
      </w:r>
      <w:proofErr w:type="spellStart"/>
      <w:r w:rsidRPr="00DB733C" w:rsidR="00DB733C">
        <w:t>private</w:t>
      </w:r>
      <w:proofErr w:type="spellEnd"/>
      <w:r w:rsidRPr="00DB733C" w:rsidR="00DB733C">
        <w:t xml:space="preserve"> </w:t>
      </w:r>
      <w:proofErr w:type="spellStart"/>
      <w:r w:rsidRPr="00DB733C" w:rsidR="00DB733C">
        <w:t>equity</w:t>
      </w:r>
      <w:proofErr w:type="spellEnd"/>
      <w:r w:rsidRPr="00DB733C" w:rsidR="00DB733C">
        <w:t xml:space="preserve"> fond Jet 2, venture kapitálový fond Jet Venture 1 a nemovitostní fond Jet </w:t>
      </w:r>
      <w:proofErr w:type="spellStart"/>
      <w:r w:rsidRPr="00DB733C" w:rsidR="00DB733C">
        <w:t>Industrial</w:t>
      </w:r>
      <w:proofErr w:type="spellEnd"/>
      <w:r w:rsidRPr="00DB733C" w:rsidR="00DB733C">
        <w:t xml:space="preserve"> </w:t>
      </w:r>
      <w:proofErr w:type="spellStart"/>
      <w:r w:rsidRPr="00DB733C" w:rsidR="00DB733C">
        <w:t>Lease</w:t>
      </w:r>
      <w:proofErr w:type="spellEnd"/>
      <w:r w:rsidRPr="00DB733C" w:rsidR="00DB733C">
        <w:t xml:space="preserve">. Prostřednictvím </w:t>
      </w:r>
      <w:r w:rsidR="00DB733C">
        <w:t>nich</w:t>
      </w:r>
      <w:r w:rsidRPr="00DB733C" w:rsidR="00DB733C">
        <w:t xml:space="preserve"> řídí aktiva v hodnotě přesahující 17 miliard korun.</w:t>
      </w:r>
    </w:p>
    <w:p w:rsidR="00960B7D" w:rsidP="005F40D2" w:rsidRDefault="00960B7D" w14:paraId="001B5CA2" w14:textId="77777777">
      <w:pPr>
        <w:spacing w:after="400"/>
        <w:rPr>
          <w:rFonts w:ascii="Arial" w:hAnsi="Arial" w:eastAsia="Arial" w:cs="Times New Roman"/>
          <w:b/>
          <w:bCs/>
          <w:i/>
          <w:iCs/>
          <w:color w:val="000000" w:themeColor="text1"/>
          <w:szCs w:val="20"/>
        </w:rPr>
      </w:pPr>
    </w:p>
    <w:p w:rsidR="00960B7D" w:rsidP="005F40D2" w:rsidRDefault="00960B7D" w14:paraId="4897ED6C" w14:textId="77777777">
      <w:pPr>
        <w:spacing w:after="400"/>
        <w:rPr>
          <w:rFonts w:ascii="Arial" w:hAnsi="Arial" w:eastAsia="Arial" w:cs="Times New Roman"/>
          <w:b/>
          <w:bCs/>
          <w:i/>
          <w:iCs/>
          <w:color w:val="000000" w:themeColor="text1"/>
          <w:szCs w:val="20"/>
        </w:rPr>
      </w:pPr>
    </w:p>
    <w:p w:rsidR="00DB733C" w:rsidP="005F40D2" w:rsidRDefault="00DB733C" w14:paraId="43CD283E" w14:textId="77777777">
      <w:pPr>
        <w:spacing w:after="400"/>
        <w:rPr>
          <w:rFonts w:ascii="Arial" w:hAnsi="Arial" w:eastAsia="Arial" w:cs="Times New Roman"/>
          <w:b/>
          <w:bCs/>
          <w:i/>
          <w:iCs/>
          <w:color w:val="000000" w:themeColor="text1"/>
          <w:szCs w:val="20"/>
        </w:rPr>
      </w:pPr>
    </w:p>
    <w:p w:rsidRPr="00736CF8" w:rsidR="005F40D2" w:rsidP="005F40D2" w:rsidRDefault="005F40D2" w14:paraId="1C7A1618" w14:textId="7A05990B">
      <w:pPr>
        <w:spacing w:after="400"/>
        <w:rPr>
          <w:rFonts w:ascii="Arial" w:hAnsi="Arial" w:eastAsia="Arial" w:cs="Times New Roman"/>
          <w:b/>
          <w:bCs/>
          <w:i/>
          <w:iCs/>
          <w:color w:val="000000" w:themeColor="text1"/>
          <w:szCs w:val="20"/>
        </w:rPr>
      </w:pPr>
      <w:r w:rsidRPr="00736CF8">
        <w:rPr>
          <w:rFonts w:ascii="Arial" w:hAnsi="Arial" w:eastAsia="Arial" w:cs="Times New Roman"/>
          <w:b/>
          <w:bCs/>
          <w:i/>
          <w:iCs/>
          <w:color w:val="000000" w:themeColor="text1"/>
          <w:szCs w:val="20"/>
        </w:rPr>
        <w:t xml:space="preserve">O společnosti Jet </w:t>
      </w:r>
      <w:proofErr w:type="spellStart"/>
      <w:r w:rsidRPr="00736CF8">
        <w:rPr>
          <w:rFonts w:ascii="Arial" w:hAnsi="Arial" w:eastAsia="Arial" w:cs="Times New Roman"/>
          <w:b/>
          <w:bCs/>
          <w:i/>
          <w:iCs/>
          <w:color w:val="000000" w:themeColor="text1"/>
          <w:szCs w:val="20"/>
        </w:rPr>
        <w:t>Investment</w:t>
      </w:r>
      <w:proofErr w:type="spellEnd"/>
    </w:p>
    <w:p w:rsidRPr="00736CF8" w:rsidR="005F40D2" w:rsidP="005F40D2" w:rsidRDefault="005F40D2" w14:paraId="12AE5656" w14:textId="77777777">
      <w:pPr>
        <w:spacing w:after="160" w:line="256" w:lineRule="auto"/>
        <w:rPr>
          <w:rFonts w:ascii="Arial" w:hAnsi="Arial" w:eastAsia="Arial" w:cs="Times New Roman"/>
        </w:rPr>
      </w:pPr>
      <w:r w:rsidRPr="00736CF8">
        <w:rPr>
          <w:rFonts w:ascii="Arial" w:hAnsi="Arial" w:eastAsia="Arial" w:cs="Times New Roman"/>
        </w:rPr>
        <w:t xml:space="preserve">Česká investiční společnost Jet </w:t>
      </w:r>
      <w:proofErr w:type="spellStart"/>
      <w:r w:rsidRPr="00736CF8">
        <w:rPr>
          <w:rFonts w:ascii="Arial" w:hAnsi="Arial" w:eastAsia="Arial" w:cs="Times New Roman"/>
        </w:rPr>
        <w:t>Investment</w:t>
      </w:r>
      <w:proofErr w:type="spellEnd"/>
      <w:r w:rsidRPr="00736CF8">
        <w:rPr>
          <w:rFonts w:ascii="Arial" w:hAnsi="Arial" w:eastAsia="Arial" w:cs="Times New Roman"/>
        </w:rPr>
        <w:t xml:space="preserve"> a.s., založená v roce 1997, se specializuje na investice do středoevropského průmyslu. Ve čtyřech fondech kvalifikovaných investorů spravuje aktiva ve výši 17 mld. Kč.</w:t>
      </w:r>
    </w:p>
    <w:p w:rsidRPr="00736CF8" w:rsidR="005F40D2" w:rsidP="005F40D2" w:rsidRDefault="005F40D2" w14:paraId="4532DCE3" w14:textId="77777777">
      <w:pPr>
        <w:spacing w:after="160" w:line="256" w:lineRule="auto"/>
        <w:rPr>
          <w:rFonts w:ascii="Arial" w:hAnsi="Arial" w:eastAsia="Arial" w:cs="Times New Roman"/>
        </w:rPr>
      </w:pPr>
      <w:proofErr w:type="spellStart"/>
      <w:r w:rsidRPr="00736CF8">
        <w:rPr>
          <w:rFonts w:ascii="Arial" w:hAnsi="Arial" w:eastAsia="Arial" w:cs="Times New Roman"/>
          <w:b/>
          <w:color w:val="000000" w:themeColor="text1"/>
          <w:szCs w:val="20"/>
        </w:rPr>
        <w:t>Private</w:t>
      </w:r>
      <w:proofErr w:type="spellEnd"/>
      <w:r w:rsidRPr="00736CF8">
        <w:rPr>
          <w:rFonts w:ascii="Arial" w:hAnsi="Arial" w:eastAsia="Arial" w:cs="Times New Roman"/>
          <w:b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hAnsi="Arial" w:eastAsia="Arial" w:cs="Times New Roman"/>
          <w:b/>
          <w:color w:val="000000" w:themeColor="text1"/>
          <w:szCs w:val="20"/>
        </w:rPr>
        <w:t>equity</w:t>
      </w:r>
      <w:proofErr w:type="spellEnd"/>
      <w:r w:rsidRPr="00736CF8">
        <w:rPr>
          <w:rFonts w:ascii="Arial" w:hAnsi="Arial" w:eastAsia="Arial" w:cs="Times New Roman"/>
          <w:b/>
          <w:color w:val="000000" w:themeColor="text1"/>
          <w:szCs w:val="20"/>
        </w:rPr>
        <w:t xml:space="preserve"> fondy skupiny Jet </w:t>
      </w:r>
      <w:proofErr w:type="spellStart"/>
      <w:r w:rsidRPr="00736CF8">
        <w:rPr>
          <w:rFonts w:ascii="Arial" w:hAnsi="Arial" w:eastAsia="Arial" w:cs="Times New Roman"/>
          <w:b/>
          <w:color w:val="000000" w:themeColor="text1"/>
          <w:szCs w:val="20"/>
        </w:rPr>
        <w:t>Investment</w:t>
      </w:r>
      <w:proofErr w:type="spellEnd"/>
      <w:r w:rsidRPr="00736CF8">
        <w:rPr>
          <w:rFonts w:ascii="Arial" w:hAnsi="Arial" w:eastAsia="Arial" w:cs="Times New Roman"/>
          <w:b/>
          <w:color w:val="000000" w:themeColor="text1"/>
          <w:szCs w:val="20"/>
        </w:rPr>
        <w:t xml:space="preserve"> </w:t>
      </w:r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investují do středně velkých středoevropských průmyslových společností se silným růstovým potenciálem. Ve svém portfoliu spravují společnosti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Rockfin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, 2JCP, EDS,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Likov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Fiberpreg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Plastiwell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 a Náš Chléb, které zaměstnávají přibližně 4 700 lidí. Jet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Investment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 v minulosti řídil a úspěšně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divestoval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 řadu průmyslových výrobních společností, jako např.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Tedom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Less&amp;Timber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Kordárna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 Plus, MSV Metal Studénka,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Benet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Automotive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 nebo PBS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Power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Equipment</w:t>
      </w:r>
      <w:proofErr w:type="spellEnd"/>
      <w:r w:rsidRPr="00736CF8">
        <w:rPr>
          <w:rFonts w:ascii="Arial" w:hAnsi="Arial" w:eastAsia="Arial" w:cs="Times New Roman"/>
          <w:bCs/>
          <w:color w:val="000000" w:themeColor="text1"/>
          <w:szCs w:val="20"/>
        </w:rPr>
        <w:t>.</w:t>
      </w:r>
    </w:p>
    <w:p w:rsidRPr="00736CF8" w:rsidR="005F40D2" w:rsidP="005F40D2" w:rsidRDefault="005F40D2" w14:paraId="4B50BA6B" w14:textId="77777777">
      <w:pPr>
        <w:spacing w:after="160" w:line="256" w:lineRule="auto"/>
        <w:rPr>
          <w:rFonts w:ascii="Arial" w:hAnsi="Arial" w:eastAsia="Arial" w:cs="Times New Roman"/>
        </w:rPr>
      </w:pPr>
      <w:r w:rsidRPr="00736CF8">
        <w:rPr>
          <w:rFonts w:ascii="Arial" w:hAnsi="Arial" w:eastAsia="Arial" w:cs="Times New Roman"/>
          <w:b/>
          <w:color w:val="000000" w:themeColor="text1"/>
          <w:szCs w:val="20"/>
        </w:rPr>
        <w:t xml:space="preserve">Realitní fond Jet </w:t>
      </w:r>
      <w:proofErr w:type="spellStart"/>
      <w:r w:rsidRPr="00736CF8">
        <w:rPr>
          <w:rFonts w:ascii="Arial" w:hAnsi="Arial" w:eastAsia="Arial" w:cs="Times New Roman"/>
          <w:b/>
          <w:color w:val="000000" w:themeColor="text1"/>
          <w:szCs w:val="20"/>
        </w:rPr>
        <w:t>Industrial</w:t>
      </w:r>
      <w:proofErr w:type="spellEnd"/>
      <w:r w:rsidRPr="00736CF8">
        <w:rPr>
          <w:rFonts w:ascii="Arial" w:hAnsi="Arial" w:eastAsia="Arial" w:cs="Times New Roman"/>
          <w:b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hAnsi="Arial" w:eastAsia="Arial" w:cs="Times New Roman"/>
          <w:b/>
          <w:color w:val="000000" w:themeColor="text1"/>
          <w:szCs w:val="20"/>
        </w:rPr>
        <w:t>Lease</w:t>
      </w:r>
      <w:proofErr w:type="spellEnd"/>
      <w:r w:rsidRPr="00736CF8">
        <w:rPr>
          <w:rFonts w:ascii="Arial" w:hAnsi="Arial" w:eastAsia="Arial" w:cs="Times New Roman"/>
          <w:b/>
          <w:color w:val="000000" w:themeColor="text1"/>
          <w:szCs w:val="20"/>
        </w:rPr>
        <w:t xml:space="preserve"> </w:t>
      </w:r>
      <w:r w:rsidRPr="00736CF8">
        <w:rPr>
          <w:rFonts w:ascii="Arial" w:hAnsi="Arial" w:eastAsia="Arial" w:cs="Times New Roman"/>
        </w:rPr>
        <w:t>investuje do průmyslových nemovitostí. V Německu, České republice a Polsku spravuje portfolio 9 nemovitostních projektů.  </w:t>
      </w:r>
    </w:p>
    <w:p w:rsidRPr="00736CF8" w:rsidR="005F40D2" w:rsidP="005F40D2" w:rsidRDefault="005F40D2" w14:paraId="730C7F6C" w14:textId="77777777">
      <w:pPr>
        <w:spacing w:after="160" w:line="256" w:lineRule="auto"/>
        <w:rPr>
          <w:rFonts w:ascii="Arial" w:hAnsi="Arial" w:eastAsia="Arial" w:cs="Times New Roman"/>
        </w:rPr>
      </w:pPr>
      <w:r w:rsidRPr="00736CF8">
        <w:rPr>
          <w:rFonts w:ascii="Arial" w:hAnsi="Arial" w:eastAsia="Times New Roman" w:cs="Times New Roman"/>
          <w:b/>
          <w:color w:val="000000" w:themeColor="text1"/>
          <w:szCs w:val="20"/>
        </w:rPr>
        <w:t xml:space="preserve">Venture kapitálový fond Jet Venture 1, </w:t>
      </w:r>
      <w:r w:rsidRPr="00736CF8">
        <w:rPr>
          <w:rFonts w:ascii="Arial" w:hAnsi="Arial" w:eastAsia="Arial" w:cs="Times New Roman"/>
        </w:rPr>
        <w:t>založený v roce 2024, investuje do start-upů v průmyslovém B2B sektoru. </w:t>
      </w:r>
    </w:p>
    <w:p w:rsidRPr="00736CF8" w:rsidR="005F40D2" w:rsidP="005F40D2" w:rsidRDefault="005F40D2" w14:paraId="4181494C" w14:textId="77777777">
      <w:pPr>
        <w:spacing w:after="160" w:line="256" w:lineRule="auto"/>
        <w:rPr>
          <w:rFonts w:ascii="Arial" w:hAnsi="Arial" w:eastAsia="Arial" w:cs="Times New Roman"/>
        </w:rPr>
      </w:pPr>
      <w:r w:rsidRPr="00736CF8">
        <w:rPr>
          <w:rFonts w:ascii="Arial" w:hAnsi="Arial" w:eastAsia="Arial" w:cs="Times New Roman"/>
        </w:rPr>
        <w:t xml:space="preserve">Spolupodílníky Jet </w:t>
      </w:r>
      <w:proofErr w:type="spellStart"/>
      <w:r w:rsidRPr="00736CF8">
        <w:rPr>
          <w:rFonts w:ascii="Arial" w:hAnsi="Arial" w:eastAsia="Arial" w:cs="Times New Roman"/>
        </w:rPr>
        <w:t>Investment</w:t>
      </w:r>
      <w:proofErr w:type="spellEnd"/>
      <w:r w:rsidRPr="00736CF8">
        <w:rPr>
          <w:rFonts w:ascii="Arial" w:hAnsi="Arial" w:eastAsia="Arial" w:cs="Times New Roman"/>
        </w:rPr>
        <w:t xml:space="preserve"> jsou čtyři partneři – Igor Fait, Marek Malík, Lubor Turza a Libor Šparlinek, projekty a investice spravuje mezinárodní tým 40 expertů v České republice (Praha, Brno) a v Polsku (Varšava).</w:t>
      </w:r>
    </w:p>
    <w:p w:rsidRPr="00736CF8" w:rsidR="005F40D2" w:rsidP="005F40D2" w:rsidRDefault="005F40D2" w14:paraId="17E5B437" w14:textId="77777777">
      <w:pPr>
        <w:spacing w:after="400" w:line="256" w:lineRule="auto"/>
        <w:rPr>
          <w:rFonts w:ascii="Arial" w:hAnsi="Arial" w:eastAsia="Arial" w:cs="Times New Roman"/>
        </w:rPr>
      </w:pPr>
      <w:r w:rsidRPr="00736CF8">
        <w:rPr>
          <w:rFonts w:ascii="Arial" w:hAnsi="Arial" w:eastAsia="Arial" w:cs="Times New Roman"/>
        </w:rPr>
        <w:t xml:space="preserve">Více informací najdete na </w:t>
      </w:r>
      <w:hyperlink w:history="1" r:id="rId11">
        <w:r w:rsidRPr="00736CF8">
          <w:rPr>
            <w:rFonts w:ascii="Arial" w:hAnsi="Arial" w:eastAsia="Arial" w:cs="Times New Roman"/>
            <w:color w:val="2F52A0" w:themeColor="hyperlink"/>
            <w:u w:val="single"/>
          </w:rPr>
          <w:t>www.jetinvestment.cz</w:t>
        </w:r>
      </w:hyperlink>
      <w:r w:rsidRPr="00736CF8">
        <w:rPr>
          <w:rFonts w:ascii="Arial" w:hAnsi="Arial" w:eastAsia="Arial" w:cs="Times New Roman"/>
        </w:rPr>
        <w:t>.</w:t>
      </w:r>
    </w:p>
    <w:p w:rsidR="009B30C5" w:rsidP="009B30C5" w:rsidRDefault="009B30C5" w14:paraId="57028FB1" w14:textId="158A4256">
      <w:pPr>
        <w:spacing w:after="400" w:line="259" w:lineRule="auto"/>
      </w:pPr>
    </w:p>
    <w:sectPr w:rsidR="009B30C5" w:rsidSect="00A7330D">
      <w:headerReference w:type="even" r:id="rId12"/>
      <w:headerReference w:type="default" r:id="rId13"/>
      <w:footerReference w:type="default" r:id="rId14"/>
      <w:headerReference w:type="first" r:id="rId15"/>
      <w:pgSz w:w="11906" w:h="16838" w:orient="portrait"/>
      <w:pgMar w:top="2268" w:right="1021" w:bottom="1843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244" w:rsidP="000809E0" w:rsidRDefault="00831244" w14:paraId="68A93D96" w14:textId="77777777">
      <w:pPr>
        <w:spacing w:after="0" w:line="240" w:lineRule="auto"/>
      </w:pPr>
      <w:r>
        <w:separator/>
      </w:r>
    </w:p>
  </w:endnote>
  <w:endnote w:type="continuationSeparator" w:id="0">
    <w:p w:rsidR="00831244" w:rsidP="000809E0" w:rsidRDefault="00831244" w14:paraId="5A3C55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ED7" w:rsidP="00A7330D" w:rsidRDefault="00716ED7" w14:paraId="35D86930" w14:textId="77777777">
    <w:pPr>
      <w:pStyle w:val="Zpat"/>
    </w:pPr>
  </w:p>
  <w:p w:rsidR="00A7330D" w:rsidP="00A7330D" w:rsidRDefault="00716ED7" w14:paraId="57AD0E79" w14:textId="2DEE9BB6">
    <w:pPr>
      <w:pStyle w:val="Zpat"/>
    </w:pPr>
    <w:r>
      <w:t>Veronika Hášová</w:t>
    </w:r>
  </w:p>
  <w:p w:rsidR="00A7330D" w:rsidP="00A7330D" w:rsidRDefault="00716ED7" w14:paraId="2511298D" w14:textId="79726272">
    <w:pPr>
      <w:pStyle w:val="Zpat"/>
    </w:pPr>
    <w:r>
      <w:t>Crest Communications</w:t>
    </w:r>
  </w:p>
  <w:p w:rsidR="00A7330D" w:rsidP="00A7330D" w:rsidRDefault="00A7330D" w14:paraId="1E73C7CA" w14:textId="23AAC9B1">
    <w:pPr>
      <w:pStyle w:val="Zpat"/>
    </w:pPr>
    <w:r>
      <w:t>+420</w:t>
    </w:r>
    <w:r w:rsidR="00716ED7">
      <w:t xml:space="preserve"> </w:t>
    </w:r>
    <w:r w:rsidRPr="00716ED7" w:rsidR="00716ED7">
      <w:t>737 230 060</w:t>
    </w:r>
  </w:p>
  <w:p w:rsidRPr="00A7330D" w:rsidR="00397D50" w:rsidP="00A7330D" w:rsidRDefault="00716ED7" w14:paraId="5AC44162" w14:textId="0DA92B4B">
    <w:pPr>
      <w:pStyle w:val="Zpat"/>
    </w:pPr>
    <w:r>
      <w:t>veronika.hasova</w:t>
    </w:r>
    <w:r w:rsidR="00A7330D">
      <w:t>@</w:t>
    </w:r>
    <w:r>
      <w:t>crestcom</w:t>
    </w:r>
    <w:r w:rsidR="00A7330D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244" w:rsidP="000809E0" w:rsidRDefault="00831244" w14:paraId="73377BEC" w14:textId="77777777">
      <w:pPr>
        <w:spacing w:after="0" w:line="240" w:lineRule="auto"/>
      </w:pPr>
      <w:r>
        <w:separator/>
      </w:r>
    </w:p>
  </w:footnote>
  <w:footnote w:type="continuationSeparator" w:id="0">
    <w:p w:rsidR="00831244" w:rsidP="000809E0" w:rsidRDefault="00831244" w14:paraId="56EA133B" w14:textId="77777777">
      <w:pPr>
        <w:spacing w:after="0" w:line="240" w:lineRule="auto"/>
      </w:pPr>
      <w:r>
        <w:continuationSeparator/>
      </w:r>
    </w:p>
  </w:footnote>
  <w:footnote w:id="1">
    <w:p w:rsidR="08B19B3A" w:rsidP="08B19B3A" w:rsidRDefault="08B19B3A" w14:paraId="10397C95" w14:textId="62021FA8">
      <w:pPr>
        <w:pStyle w:val="Textpoznpodarou"/>
        <w:rPr>
          <w:sz w:val="16"/>
          <w:szCs w:val="16"/>
        </w:rPr>
      </w:pPr>
      <w:r w:rsidRPr="08B19B3A">
        <w:rPr>
          <w:rStyle w:val="Znakapoznpodarou"/>
        </w:rPr>
        <w:footnoteRef/>
      </w:r>
      <w:r>
        <w:t xml:space="preserve"> </w:t>
      </w:r>
      <w:r w:rsidRPr="08B19B3A">
        <w:rPr>
          <w:sz w:val="16"/>
          <w:szCs w:val="16"/>
        </w:rPr>
        <w:t>Historická výkonnost nezaručuje budoucí výnos.</w:t>
      </w:r>
    </w:p>
  </w:footnote>
  <w:footnote w:id="2">
    <w:p w:rsidR="08B19B3A" w:rsidP="08B19B3A" w:rsidRDefault="08B19B3A" w14:paraId="7A602CC4" w14:textId="281BF79D">
      <w:pPr>
        <w:pStyle w:val="Textpoznpodarou"/>
        <w:rPr>
          <w:sz w:val="16"/>
          <w:szCs w:val="16"/>
        </w:rPr>
      </w:pPr>
      <w:r w:rsidRPr="08B19B3A">
        <w:rPr>
          <w:rStyle w:val="Znakapoznpodarou"/>
        </w:rPr>
        <w:footnoteRef/>
      </w:r>
      <w:r>
        <w:t xml:space="preserve"> </w:t>
      </w:r>
      <w:r w:rsidRPr="08B19B3A">
        <w:rPr>
          <w:sz w:val="16"/>
          <w:szCs w:val="16"/>
        </w:rPr>
        <w:t xml:space="preserve">Uvedená cílová návratnost je pouze odhadem očekávané výkonnosti fondu a není zárukou dosažení budoucích výnosů. </w:t>
      </w:r>
      <w:r>
        <w:br/>
      </w:r>
      <w:r w:rsidRPr="08B19B3A">
        <w:rPr>
          <w:sz w:val="16"/>
          <w:szCs w:val="16"/>
        </w:rPr>
        <w:t>Historická ani odhadovaná výkonnost nezaručuje budoucí výsledky.</w:t>
      </w:r>
    </w:p>
    <w:p w:rsidR="00C52497" w:rsidP="08B19B3A" w:rsidRDefault="00C52497" w14:paraId="6262C13A" w14:textId="77777777">
      <w:pPr>
        <w:pStyle w:val="Textpoznpodarou"/>
        <w:rPr>
          <w:sz w:val="16"/>
          <w:szCs w:val="16"/>
        </w:rPr>
      </w:pPr>
    </w:p>
    <w:p w:rsidRPr="00C52497" w:rsidR="00C52497" w:rsidP="08B19B3A" w:rsidRDefault="00C52497" w14:paraId="234415B0" w14:textId="7A5CD1D0">
      <w:pPr>
        <w:pStyle w:val="Textpoznpodarou"/>
        <w:rPr>
          <w:sz w:val="16"/>
          <w:szCs w:val="16"/>
        </w:rPr>
      </w:pPr>
      <w:r w:rsidRPr="00C52497">
        <w:rPr>
          <w:sz w:val="16"/>
          <w:szCs w:val="16"/>
        </w:rPr>
        <w:t>Toto je propagační sdělení. Než provedete jakékoli konečné investiční rozhodnutí, přečtěte si, prosím, statut fondu a sdělení klíčových informací pro investory. Podílníkem, obmyšleným, zakladatelem, společníkem nebo tichým společníkem tohoto fondu se může stát pouze kvalifikovaný investor.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E0B8B" w:rsidRDefault="000E0B8B" w14:paraId="4F1D10F5" w14:textId="7DFF792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D7AE33" wp14:editId="02EAD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06420251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0B8B" w:rsidR="000E0B8B" w:rsidP="000E0B8B" w:rsidRDefault="000E0B8B" w14:paraId="3A678BFF" w14:textId="317288F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CD7AE33">
              <v:stroke joinstyle="miter"/>
              <v:path gradientshapeok="t" o:connecttype="rect"/>
            </v:shapetype>
            <v:shape id="Text Box 2" style="position:absolute;margin-left:0;margin-top:0;width:49.45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YtCgIAABU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">
              <v:textbox style="mso-fit-shape-to-text:t" inset="0,15pt,0,0">
                <w:txbxContent>
                  <w:p w:rsidRPr="000E0B8B" w:rsidR="000E0B8B" w:rsidP="000E0B8B" w:rsidRDefault="000E0B8B" w14:paraId="3A678BFF" w14:textId="317288F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tbl>
    <w:tblPr>
      <w:tblStyle w:val="Mkatabulky"/>
      <w:tblW w:w="10318" w:type="dxa"/>
      <w:tblInd w:w="-62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59"/>
      <w:gridCol w:w="5159"/>
    </w:tblGrid>
    <w:tr w:rsidR="00571D93" w:rsidTr="2B931909" w14:paraId="2A2C772F" w14:textId="77777777">
      <w:trPr>
        <w:trHeight w:val="1021" w:hRule="exact"/>
      </w:trPr>
      <w:tc>
        <w:tcPr>
          <w:tcW w:w="5159" w:type="dxa"/>
          <w:vAlign w:val="bottom"/>
        </w:tcPr>
        <w:p w:rsidR="00571D93" w:rsidP="00571D93" w:rsidRDefault="00571D93" w14:paraId="1FBECE3C" w14:textId="7E4441A1">
          <w:pPr>
            <w:pStyle w:val="Zhlav"/>
          </w:pPr>
          <w:r>
            <w:rPr>
              <w:noProof/>
            </w:rPr>
            <w:drawing>
              <wp:inline distT="0" distB="0" distL="0" distR="0" wp14:anchorId="42841835" wp14:editId="60A17621">
                <wp:extent cx="1695600" cy="650192"/>
                <wp:effectExtent l="0" t="0" r="0" b="0"/>
                <wp:docPr id="2140338371" name="Logo Jet Investment - Jet Blue 47-82-160 2F52A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685296" name="Logo Jet Investment - Jet Blue 47-82-160 2F52A0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600" cy="650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9" w:type="dxa"/>
          <w:vAlign w:val="bottom"/>
        </w:tcPr>
        <w:p w:rsidR="00571D93" w:rsidP="00571D93" w:rsidRDefault="00571D93" w14:paraId="75FA9B80" w14:textId="77777777">
          <w:pPr>
            <w:pStyle w:val="Zhlav"/>
            <w:jc w:val="right"/>
          </w:pPr>
        </w:p>
      </w:tc>
    </w:tr>
  </w:tbl>
  <w:p w:rsidR="00571D93" w:rsidRDefault="00571D93" w14:paraId="06E51F51" w14:textId="7777777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3DB7C4" wp14:editId="33BFA3A2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3771750" name="Logo zleva 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Logo zleva 1 cm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28.35pt,0" to="28.35pt,841.9pt" w14:anchorId="12ED9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liHVhdkAAAAHAQAADwAAAAAAAAAAAAAAAAANBAAAZHJzL2Rvd25yZXYu&#10;eG1sUEsFBgAAAAAEAAQA8wAAABM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557FD" wp14:editId="343D7275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95786397" name="P okraj 1,8 cm x 19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P okraj 1,8 cm x 19,2 cm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544.3pt,0" to="544.3pt,841.9pt" w14:anchorId="320FF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  <w:r w:rsidR="003454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CBB69" wp14:editId="648E7ADE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73777163" name="L okraj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L okraj 2,1 cm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62.35pt,0" to="62.35pt,841.9pt" w14:anchorId="64A2B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LFRNp/aAAAACQ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E0B8B" w:rsidRDefault="000E0B8B" w14:paraId="74E43281" w14:textId="0E384AE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9ED2EB" wp14:editId="27ECD4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51820138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0B8B" w:rsidR="000E0B8B" w:rsidP="000E0B8B" w:rsidRDefault="000E0B8B" w14:paraId="17512444" w14:textId="1EE8FFC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09ED2EB">
              <v:stroke joinstyle="miter"/>
              <v:path gradientshapeok="t" o:connecttype="rect"/>
            </v:shapetype>
            <v:shape id="Text Box 1" style="position:absolute;margin-left:0;margin-top:0;width:49.45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">
              <v:textbox style="mso-fit-shape-to-text:t" inset="0,15pt,0,0">
                <w:txbxContent>
                  <w:p w:rsidRPr="000E0B8B" w:rsidR="000E0B8B" w:rsidP="000E0B8B" w:rsidRDefault="000E0B8B" w14:paraId="17512444" w14:textId="1EE8FFC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74DE37C2"/>
    <w:multiLevelType w:val="hybridMultilevel"/>
    <w:tmpl w:val="EF0414D8"/>
    <w:lvl w:ilvl="0" w:tplc="0EA067BE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2F52A0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7"/>
    <w:rsid w:val="000053E0"/>
    <w:rsid w:val="00006067"/>
    <w:rsid w:val="00010C74"/>
    <w:rsid w:val="000252C6"/>
    <w:rsid w:val="00044087"/>
    <w:rsid w:val="00051783"/>
    <w:rsid w:val="000677F1"/>
    <w:rsid w:val="00076C46"/>
    <w:rsid w:val="00077008"/>
    <w:rsid w:val="000809E0"/>
    <w:rsid w:val="00087D32"/>
    <w:rsid w:val="00094505"/>
    <w:rsid w:val="000978A1"/>
    <w:rsid w:val="000A2792"/>
    <w:rsid w:val="000A329D"/>
    <w:rsid w:val="000A6664"/>
    <w:rsid w:val="000A7798"/>
    <w:rsid w:val="000C1994"/>
    <w:rsid w:val="000C1A82"/>
    <w:rsid w:val="000C5E18"/>
    <w:rsid w:val="000D267B"/>
    <w:rsid w:val="000E0B8B"/>
    <w:rsid w:val="000F2C31"/>
    <w:rsid w:val="00102C75"/>
    <w:rsid w:val="00107AC1"/>
    <w:rsid w:val="00110B75"/>
    <w:rsid w:val="00117DE3"/>
    <w:rsid w:val="001330F0"/>
    <w:rsid w:val="001353CD"/>
    <w:rsid w:val="00147E4D"/>
    <w:rsid w:val="00175105"/>
    <w:rsid w:val="00177BF8"/>
    <w:rsid w:val="001800C3"/>
    <w:rsid w:val="00180C14"/>
    <w:rsid w:val="00191F83"/>
    <w:rsid w:val="00191F86"/>
    <w:rsid w:val="001941B1"/>
    <w:rsid w:val="001962BF"/>
    <w:rsid w:val="001A3976"/>
    <w:rsid w:val="001A3CD6"/>
    <w:rsid w:val="001B4450"/>
    <w:rsid w:val="001C1685"/>
    <w:rsid w:val="001C2D20"/>
    <w:rsid w:val="001D397F"/>
    <w:rsid w:val="001E2B31"/>
    <w:rsid w:val="001F1AC5"/>
    <w:rsid w:val="001F3E14"/>
    <w:rsid w:val="001F5F7F"/>
    <w:rsid w:val="001F6F0D"/>
    <w:rsid w:val="00201F96"/>
    <w:rsid w:val="002054C6"/>
    <w:rsid w:val="00222072"/>
    <w:rsid w:val="002401F6"/>
    <w:rsid w:val="00242BA9"/>
    <w:rsid w:val="00251E72"/>
    <w:rsid w:val="00253226"/>
    <w:rsid w:val="002666F5"/>
    <w:rsid w:val="00266C84"/>
    <w:rsid w:val="00277348"/>
    <w:rsid w:val="00287339"/>
    <w:rsid w:val="002947F8"/>
    <w:rsid w:val="002C180B"/>
    <w:rsid w:val="002D14E1"/>
    <w:rsid w:val="002E4986"/>
    <w:rsid w:val="002E6769"/>
    <w:rsid w:val="002E7660"/>
    <w:rsid w:val="0030438A"/>
    <w:rsid w:val="0031261C"/>
    <w:rsid w:val="003206D5"/>
    <w:rsid w:val="00321AAF"/>
    <w:rsid w:val="00327118"/>
    <w:rsid w:val="00330387"/>
    <w:rsid w:val="0033170A"/>
    <w:rsid w:val="00334E0D"/>
    <w:rsid w:val="0034268A"/>
    <w:rsid w:val="0034386A"/>
    <w:rsid w:val="003454CC"/>
    <w:rsid w:val="00350D3F"/>
    <w:rsid w:val="00376407"/>
    <w:rsid w:val="00386B4E"/>
    <w:rsid w:val="00397D50"/>
    <w:rsid w:val="00397F0F"/>
    <w:rsid w:val="003A171C"/>
    <w:rsid w:val="003B1279"/>
    <w:rsid w:val="003B2644"/>
    <w:rsid w:val="003C299D"/>
    <w:rsid w:val="003C3756"/>
    <w:rsid w:val="003D4DE3"/>
    <w:rsid w:val="003D68F1"/>
    <w:rsid w:val="003E4994"/>
    <w:rsid w:val="003E7B3B"/>
    <w:rsid w:val="003F61B1"/>
    <w:rsid w:val="00411DB3"/>
    <w:rsid w:val="0041696F"/>
    <w:rsid w:val="0042574A"/>
    <w:rsid w:val="00425ED9"/>
    <w:rsid w:val="00425F46"/>
    <w:rsid w:val="00426483"/>
    <w:rsid w:val="00442DB0"/>
    <w:rsid w:val="00443152"/>
    <w:rsid w:val="0044331E"/>
    <w:rsid w:val="00445102"/>
    <w:rsid w:val="004539AA"/>
    <w:rsid w:val="00457C03"/>
    <w:rsid w:val="00460F73"/>
    <w:rsid w:val="00466EFD"/>
    <w:rsid w:val="00470F66"/>
    <w:rsid w:val="004752A0"/>
    <w:rsid w:val="00482795"/>
    <w:rsid w:val="00483634"/>
    <w:rsid w:val="00485F14"/>
    <w:rsid w:val="0048714C"/>
    <w:rsid w:val="004962A5"/>
    <w:rsid w:val="004A140C"/>
    <w:rsid w:val="004A2A38"/>
    <w:rsid w:val="004A2F8E"/>
    <w:rsid w:val="004A311E"/>
    <w:rsid w:val="004B1390"/>
    <w:rsid w:val="004B626F"/>
    <w:rsid w:val="004C1F09"/>
    <w:rsid w:val="004C2AC9"/>
    <w:rsid w:val="004E53BF"/>
    <w:rsid w:val="004E7122"/>
    <w:rsid w:val="004F326D"/>
    <w:rsid w:val="00500147"/>
    <w:rsid w:val="005002BF"/>
    <w:rsid w:val="00503A8D"/>
    <w:rsid w:val="0051675C"/>
    <w:rsid w:val="00521E84"/>
    <w:rsid w:val="00522E96"/>
    <w:rsid w:val="005253C8"/>
    <w:rsid w:val="00530D91"/>
    <w:rsid w:val="00532187"/>
    <w:rsid w:val="00557CDC"/>
    <w:rsid w:val="00557FAB"/>
    <w:rsid w:val="0056168D"/>
    <w:rsid w:val="00571D93"/>
    <w:rsid w:val="00576800"/>
    <w:rsid w:val="0059046D"/>
    <w:rsid w:val="00596DB8"/>
    <w:rsid w:val="00597746"/>
    <w:rsid w:val="005A3B98"/>
    <w:rsid w:val="005A7D77"/>
    <w:rsid w:val="005B478F"/>
    <w:rsid w:val="005C0638"/>
    <w:rsid w:val="005D01C0"/>
    <w:rsid w:val="005D18EF"/>
    <w:rsid w:val="005E29CC"/>
    <w:rsid w:val="005F349F"/>
    <w:rsid w:val="005F40D2"/>
    <w:rsid w:val="005F6C6E"/>
    <w:rsid w:val="00602EA8"/>
    <w:rsid w:val="006031CF"/>
    <w:rsid w:val="00606479"/>
    <w:rsid w:val="00607211"/>
    <w:rsid w:val="00611D49"/>
    <w:rsid w:val="00617FA2"/>
    <w:rsid w:val="00620C67"/>
    <w:rsid w:val="00621AD7"/>
    <w:rsid w:val="006237C0"/>
    <w:rsid w:val="00624156"/>
    <w:rsid w:val="006301A3"/>
    <w:rsid w:val="0063282B"/>
    <w:rsid w:val="00632B3B"/>
    <w:rsid w:val="00653874"/>
    <w:rsid w:val="0068202A"/>
    <w:rsid w:val="006845E1"/>
    <w:rsid w:val="00696C28"/>
    <w:rsid w:val="00697E34"/>
    <w:rsid w:val="006A1241"/>
    <w:rsid w:val="006B0EE6"/>
    <w:rsid w:val="006B7D24"/>
    <w:rsid w:val="006C4087"/>
    <w:rsid w:val="006C44B2"/>
    <w:rsid w:val="006D4C58"/>
    <w:rsid w:val="006E0049"/>
    <w:rsid w:val="006E1B72"/>
    <w:rsid w:val="006E7F0F"/>
    <w:rsid w:val="006F0DEF"/>
    <w:rsid w:val="006F5649"/>
    <w:rsid w:val="007139F5"/>
    <w:rsid w:val="0071621A"/>
    <w:rsid w:val="00716ED7"/>
    <w:rsid w:val="00735473"/>
    <w:rsid w:val="00740BA4"/>
    <w:rsid w:val="00740DC0"/>
    <w:rsid w:val="00742EA0"/>
    <w:rsid w:val="00742F7D"/>
    <w:rsid w:val="00744F2A"/>
    <w:rsid w:val="007472C5"/>
    <w:rsid w:val="00752767"/>
    <w:rsid w:val="0076275E"/>
    <w:rsid w:val="007700C8"/>
    <w:rsid w:val="00772425"/>
    <w:rsid w:val="00784990"/>
    <w:rsid w:val="00784CFD"/>
    <w:rsid w:val="0078774C"/>
    <w:rsid w:val="00791923"/>
    <w:rsid w:val="00792675"/>
    <w:rsid w:val="007A0A5B"/>
    <w:rsid w:val="007A3409"/>
    <w:rsid w:val="007A4A1C"/>
    <w:rsid w:val="007A7219"/>
    <w:rsid w:val="007C3D61"/>
    <w:rsid w:val="007C4A9C"/>
    <w:rsid w:val="007C7EAD"/>
    <w:rsid w:val="007D11AD"/>
    <w:rsid w:val="007D20D7"/>
    <w:rsid w:val="007D3C6B"/>
    <w:rsid w:val="007D78E0"/>
    <w:rsid w:val="007E0289"/>
    <w:rsid w:val="007F0ED9"/>
    <w:rsid w:val="007F326D"/>
    <w:rsid w:val="00803E00"/>
    <w:rsid w:val="0080411C"/>
    <w:rsid w:val="00804D95"/>
    <w:rsid w:val="008149DA"/>
    <w:rsid w:val="008213C7"/>
    <w:rsid w:val="00831244"/>
    <w:rsid w:val="00853499"/>
    <w:rsid w:val="00857925"/>
    <w:rsid w:val="0086244C"/>
    <w:rsid w:val="0086619D"/>
    <w:rsid w:val="00880576"/>
    <w:rsid w:val="00882D7E"/>
    <w:rsid w:val="00892539"/>
    <w:rsid w:val="008939A2"/>
    <w:rsid w:val="0089556A"/>
    <w:rsid w:val="008A7C24"/>
    <w:rsid w:val="008C3FAC"/>
    <w:rsid w:val="008D6DC2"/>
    <w:rsid w:val="008F0E4E"/>
    <w:rsid w:val="00902223"/>
    <w:rsid w:val="0091242A"/>
    <w:rsid w:val="0091590A"/>
    <w:rsid w:val="00915AE3"/>
    <w:rsid w:val="009304D1"/>
    <w:rsid w:val="0093597B"/>
    <w:rsid w:val="00941CA4"/>
    <w:rsid w:val="00945440"/>
    <w:rsid w:val="009467CB"/>
    <w:rsid w:val="0095037D"/>
    <w:rsid w:val="009515A9"/>
    <w:rsid w:val="00953531"/>
    <w:rsid w:val="00957992"/>
    <w:rsid w:val="00960B7D"/>
    <w:rsid w:val="0097085C"/>
    <w:rsid w:val="00971D7D"/>
    <w:rsid w:val="00974B26"/>
    <w:rsid w:val="0098036D"/>
    <w:rsid w:val="00986B23"/>
    <w:rsid w:val="00996700"/>
    <w:rsid w:val="009B2346"/>
    <w:rsid w:val="009B30C5"/>
    <w:rsid w:val="009C39B3"/>
    <w:rsid w:val="009C3A50"/>
    <w:rsid w:val="009D02B5"/>
    <w:rsid w:val="009D3302"/>
    <w:rsid w:val="009E0B18"/>
    <w:rsid w:val="009E51AC"/>
    <w:rsid w:val="009F1229"/>
    <w:rsid w:val="009F59FF"/>
    <w:rsid w:val="00A15520"/>
    <w:rsid w:val="00A34C79"/>
    <w:rsid w:val="00A34C83"/>
    <w:rsid w:val="00A353C8"/>
    <w:rsid w:val="00A36ABD"/>
    <w:rsid w:val="00A42F13"/>
    <w:rsid w:val="00A44C30"/>
    <w:rsid w:val="00A45067"/>
    <w:rsid w:val="00A67AED"/>
    <w:rsid w:val="00A7330D"/>
    <w:rsid w:val="00A75D92"/>
    <w:rsid w:val="00A810DA"/>
    <w:rsid w:val="00A86902"/>
    <w:rsid w:val="00A9155E"/>
    <w:rsid w:val="00AA09F2"/>
    <w:rsid w:val="00AA5A11"/>
    <w:rsid w:val="00AA64C3"/>
    <w:rsid w:val="00AB0D96"/>
    <w:rsid w:val="00AB1801"/>
    <w:rsid w:val="00AB2876"/>
    <w:rsid w:val="00AB32B2"/>
    <w:rsid w:val="00AB3F95"/>
    <w:rsid w:val="00AB5327"/>
    <w:rsid w:val="00AB6452"/>
    <w:rsid w:val="00AC07AE"/>
    <w:rsid w:val="00AC470E"/>
    <w:rsid w:val="00AC48ED"/>
    <w:rsid w:val="00AC61E2"/>
    <w:rsid w:val="00AC692B"/>
    <w:rsid w:val="00AD0054"/>
    <w:rsid w:val="00AD1755"/>
    <w:rsid w:val="00AD30DD"/>
    <w:rsid w:val="00AD4206"/>
    <w:rsid w:val="00AD5E8B"/>
    <w:rsid w:val="00AD648C"/>
    <w:rsid w:val="00AF4ABA"/>
    <w:rsid w:val="00AF7324"/>
    <w:rsid w:val="00B05235"/>
    <w:rsid w:val="00B1565E"/>
    <w:rsid w:val="00B15AD6"/>
    <w:rsid w:val="00B17B63"/>
    <w:rsid w:val="00B21931"/>
    <w:rsid w:val="00B21CC8"/>
    <w:rsid w:val="00B23C27"/>
    <w:rsid w:val="00B25CF1"/>
    <w:rsid w:val="00B362AC"/>
    <w:rsid w:val="00B36A81"/>
    <w:rsid w:val="00B436AC"/>
    <w:rsid w:val="00B61D19"/>
    <w:rsid w:val="00B62091"/>
    <w:rsid w:val="00B670CF"/>
    <w:rsid w:val="00B67DA4"/>
    <w:rsid w:val="00B7091F"/>
    <w:rsid w:val="00B76466"/>
    <w:rsid w:val="00B84A01"/>
    <w:rsid w:val="00BB16C7"/>
    <w:rsid w:val="00BB2682"/>
    <w:rsid w:val="00BC6928"/>
    <w:rsid w:val="00BD0CA5"/>
    <w:rsid w:val="00BD65E8"/>
    <w:rsid w:val="00BE0F9E"/>
    <w:rsid w:val="00BE39A5"/>
    <w:rsid w:val="00BE7360"/>
    <w:rsid w:val="00BF1F33"/>
    <w:rsid w:val="00C1126A"/>
    <w:rsid w:val="00C13C1D"/>
    <w:rsid w:val="00C15967"/>
    <w:rsid w:val="00C2322A"/>
    <w:rsid w:val="00C2530E"/>
    <w:rsid w:val="00C40412"/>
    <w:rsid w:val="00C50DD6"/>
    <w:rsid w:val="00C519FC"/>
    <w:rsid w:val="00C52497"/>
    <w:rsid w:val="00C54C6E"/>
    <w:rsid w:val="00C625EB"/>
    <w:rsid w:val="00C6383D"/>
    <w:rsid w:val="00C6769B"/>
    <w:rsid w:val="00C70E61"/>
    <w:rsid w:val="00C75F2F"/>
    <w:rsid w:val="00C76019"/>
    <w:rsid w:val="00C85B63"/>
    <w:rsid w:val="00C904F3"/>
    <w:rsid w:val="00CA33C6"/>
    <w:rsid w:val="00CA7631"/>
    <w:rsid w:val="00CB13DE"/>
    <w:rsid w:val="00CB26F8"/>
    <w:rsid w:val="00CB53EE"/>
    <w:rsid w:val="00CD1342"/>
    <w:rsid w:val="00CD1447"/>
    <w:rsid w:val="00CD4378"/>
    <w:rsid w:val="00CE03A3"/>
    <w:rsid w:val="00CE2105"/>
    <w:rsid w:val="00CF06DE"/>
    <w:rsid w:val="00D01BB2"/>
    <w:rsid w:val="00D10C6C"/>
    <w:rsid w:val="00D22413"/>
    <w:rsid w:val="00D34D01"/>
    <w:rsid w:val="00D5315D"/>
    <w:rsid w:val="00D57C7B"/>
    <w:rsid w:val="00D63B29"/>
    <w:rsid w:val="00D71197"/>
    <w:rsid w:val="00D71F5E"/>
    <w:rsid w:val="00D77A58"/>
    <w:rsid w:val="00D80FD3"/>
    <w:rsid w:val="00D83170"/>
    <w:rsid w:val="00D85907"/>
    <w:rsid w:val="00D94E41"/>
    <w:rsid w:val="00DA2D25"/>
    <w:rsid w:val="00DA6F22"/>
    <w:rsid w:val="00DA7793"/>
    <w:rsid w:val="00DB0883"/>
    <w:rsid w:val="00DB300F"/>
    <w:rsid w:val="00DB733C"/>
    <w:rsid w:val="00DB7848"/>
    <w:rsid w:val="00DE0E82"/>
    <w:rsid w:val="00DE344C"/>
    <w:rsid w:val="00DE705A"/>
    <w:rsid w:val="00DF2FFA"/>
    <w:rsid w:val="00DF50F3"/>
    <w:rsid w:val="00DF5219"/>
    <w:rsid w:val="00E0130E"/>
    <w:rsid w:val="00E04C35"/>
    <w:rsid w:val="00E152BD"/>
    <w:rsid w:val="00E23C86"/>
    <w:rsid w:val="00E25F64"/>
    <w:rsid w:val="00E322D9"/>
    <w:rsid w:val="00E34DE4"/>
    <w:rsid w:val="00E43429"/>
    <w:rsid w:val="00E44DED"/>
    <w:rsid w:val="00E47AE7"/>
    <w:rsid w:val="00E50EA4"/>
    <w:rsid w:val="00E72971"/>
    <w:rsid w:val="00E73D18"/>
    <w:rsid w:val="00E74F07"/>
    <w:rsid w:val="00E77E3C"/>
    <w:rsid w:val="00EA0356"/>
    <w:rsid w:val="00EA1AFA"/>
    <w:rsid w:val="00EA7D08"/>
    <w:rsid w:val="00EB046A"/>
    <w:rsid w:val="00EB22CB"/>
    <w:rsid w:val="00EC3786"/>
    <w:rsid w:val="00ED2DAB"/>
    <w:rsid w:val="00ED451A"/>
    <w:rsid w:val="00ED5FB6"/>
    <w:rsid w:val="00EE24C3"/>
    <w:rsid w:val="00F05DEB"/>
    <w:rsid w:val="00F122BD"/>
    <w:rsid w:val="00F22618"/>
    <w:rsid w:val="00F2332F"/>
    <w:rsid w:val="00F30C7F"/>
    <w:rsid w:val="00F37D9D"/>
    <w:rsid w:val="00F50C29"/>
    <w:rsid w:val="00F6263F"/>
    <w:rsid w:val="00F65B6A"/>
    <w:rsid w:val="00F65D2D"/>
    <w:rsid w:val="00F83776"/>
    <w:rsid w:val="00F84724"/>
    <w:rsid w:val="00F87CCD"/>
    <w:rsid w:val="00FA06A1"/>
    <w:rsid w:val="00FA0F9B"/>
    <w:rsid w:val="00FA192A"/>
    <w:rsid w:val="00FA5B81"/>
    <w:rsid w:val="00FA645B"/>
    <w:rsid w:val="00FB5E60"/>
    <w:rsid w:val="00FC22AC"/>
    <w:rsid w:val="00FC624A"/>
    <w:rsid w:val="00FD2FD5"/>
    <w:rsid w:val="00FD3EC0"/>
    <w:rsid w:val="00FD4A68"/>
    <w:rsid w:val="00FE467B"/>
    <w:rsid w:val="00FE7C6A"/>
    <w:rsid w:val="00FF0A60"/>
    <w:rsid w:val="00FF201E"/>
    <w:rsid w:val="00FF2698"/>
    <w:rsid w:val="00FF3AD7"/>
    <w:rsid w:val="00FF5500"/>
    <w:rsid w:val="00FF70C6"/>
    <w:rsid w:val="046ED13A"/>
    <w:rsid w:val="08B19B3A"/>
    <w:rsid w:val="1753B914"/>
    <w:rsid w:val="2B8473C0"/>
    <w:rsid w:val="2B931909"/>
    <w:rsid w:val="43B748FD"/>
    <w:rsid w:val="4676B609"/>
    <w:rsid w:val="4D8C64E8"/>
    <w:rsid w:val="585F571A"/>
    <w:rsid w:val="78A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B2B7D"/>
  <w15:chartTrackingRefBased/>
  <w15:docId w15:val="{575470AC-0EA1-4961-9048-28A4BC8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2" w:semiHidden="1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6" w:semiHidden="1"/>
    <w:lsdException w:name="List Bullet" w:uiPriority="10" w:qFormat="1"/>
    <w:lsdException w:name="List Number" w:uiPriority="12" w:qFormat="1"/>
    <w:lsdException w:name="List 2" w:uiPriority="17" w:semiHidden="1"/>
    <w:lsdException w:name="List 3" w:uiPriority="17" w:semiHidden="1"/>
    <w:lsdException w:name="List 4" w:uiPriority="17" w:semiHidden="1"/>
    <w:lsdException w:name="List 5" w:uiPriority="17" w:semiHidden="1"/>
    <w:lsdException w:name="List Bullet 2" w:uiPriority="11" w:qFormat="1"/>
    <w:lsdException w:name="List Bullet 3" w:uiPriority="11" w:qFormat="1"/>
    <w:lsdException w:name="List Bullet 4" w:uiPriority="11" w:semiHidden="1"/>
    <w:lsdException w:name="List Bullet 5" w:uiPriority="11" w:semiHidden="1"/>
    <w:lsdException w:name="List Number 2" w:uiPriority="13" w:qFormat="1"/>
    <w:lsdException w:name="List Number 3" w:uiPriority="13" w:qFormat="1"/>
    <w:lsdException w:name="List Number 4" w:uiPriority="13" w:semiHidden="1"/>
    <w:lsdException w:name="List Number 5" w:uiPriority="13" w:semiHidden="1"/>
    <w:lsdException w:name="Title" w:uiPriority="10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uiPriority="15" w:semiHidden="1"/>
    <w:lsdException w:name="List Continue 5" w:uiPriority="15" w:semiHidden="1"/>
    <w:lsdException w:name="Message Header" w:semiHidden="1" w:unhideWhenUsed="1"/>
    <w:lsdException w:name="Subtitle" w:uiPriority="11" w:qFormat="1"/>
    <w:lsdException w:name="Salutation" w:uiPriority="36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1" w:semiHidden="1" w:unhideWhenUsed="1" w:qFormat="1"/>
    <w:lsdException w:name="Quote" w:uiPriority="26" w:semiHidden="1" w:unhideWhenUsed="1" w:qFormat="1"/>
    <w:lsdException w:name="Intense Quote" w:uiPriority="27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uiPriority="28" w:semiHidden="1" w:unhideWhenUsed="1" w:qFormat="1"/>
    <w:lsdException w:name="Intense Reference" w:uiPriority="29" w:semiHidden="1" w:unhideWhenUsed="1" w:qFormat="1"/>
    <w:lsdException w:name="Book Title" w:uiPriority="30" w:semiHidden="1" w:unhideWhenUsed="1" w:qFormat="1"/>
    <w:lsdException w:name="Bibliography" w:uiPriority="33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65B6A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F4ABA"/>
    <w:pPr>
      <w:keepNext/>
      <w:keepLines/>
      <w:spacing w:before="360"/>
      <w:outlineLvl w:val="0"/>
    </w:pPr>
    <w:rPr>
      <w:rFonts w:asciiTheme="majorHAnsi" w:hAnsiTheme="majorHAnsi" w:eastAsiaTheme="majorEastAsia" w:cstheme="majorBidi"/>
      <w:b/>
      <w:color w:val="2F52A0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0DD6"/>
    <w:pPr>
      <w:keepNext/>
      <w:keepLines/>
      <w:spacing w:before="360" w:after="120"/>
      <w:outlineLvl w:val="1"/>
    </w:pPr>
    <w:rPr>
      <w:rFonts w:asciiTheme="majorHAnsi" w:hAnsiTheme="majorHAnsi"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50DD6"/>
    <w:pPr>
      <w:keepNext/>
      <w:keepLines/>
      <w:spacing w:before="360" w:after="60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hAnsiTheme="majorHAnsi" w:eastAsiaTheme="majorEastAsia" w:cstheme="majorBidi"/>
      <w:b/>
      <w:iCs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styleId="Nadpis1Char" w:customStyle="1">
    <w:name w:val="Nadpis 1 Char"/>
    <w:basedOn w:val="Standardnpsmoodstavce"/>
    <w:link w:val="Nadpis1"/>
    <w:uiPriority w:val="9"/>
    <w:rsid w:val="00AF4ABA"/>
    <w:rPr>
      <w:rFonts w:asciiTheme="majorHAnsi" w:hAnsiTheme="majorHAnsi" w:eastAsiaTheme="majorEastAsia" w:cstheme="majorBidi"/>
      <w:b/>
      <w:color w:val="2F52A0" w:themeColor="accent1"/>
      <w:sz w:val="28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rsid w:val="00C50DD6"/>
    <w:rPr>
      <w:rFonts w:asciiTheme="majorHAnsi" w:hAnsiTheme="majorHAnsi" w:eastAsiaTheme="majorEastAsia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DE705A"/>
    <w:pPr>
      <w:spacing w:line="240" w:lineRule="auto"/>
      <w:contextualSpacing/>
    </w:pPr>
    <w:rPr>
      <w:rFonts w:asciiTheme="majorHAnsi" w:hAnsiTheme="majorHAnsi" w:eastAsiaTheme="majorEastAsia" w:cstheme="majorBidi"/>
      <w:color w:val="2F52A0" w:themeColor="accent1"/>
      <w:kern w:val="28"/>
      <w:sz w:val="36"/>
      <w:szCs w:val="56"/>
    </w:rPr>
  </w:style>
  <w:style w:type="character" w:styleId="NzevChar" w:customStyle="1">
    <w:name w:val="Název Char"/>
    <w:basedOn w:val="Standardnpsmoodstavce"/>
    <w:link w:val="Nzev"/>
    <w:uiPriority w:val="19"/>
    <w:rsid w:val="00DE705A"/>
    <w:rPr>
      <w:rFonts w:asciiTheme="majorHAnsi" w:hAnsiTheme="majorHAnsi" w:eastAsiaTheme="majorEastAsia" w:cstheme="majorBidi"/>
      <w:color w:val="2F52A0" w:themeColor="accent1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E705A"/>
    <w:pPr>
      <w:numPr>
        <w:ilvl w:val="1"/>
      </w:numPr>
      <w:spacing w:before="240"/>
    </w:pPr>
    <w:rPr>
      <w:rFonts w:eastAsiaTheme="minorEastAsia"/>
      <w:color w:val="2F52A0" w:themeColor="accent1"/>
      <w:sz w:val="32"/>
    </w:rPr>
  </w:style>
  <w:style w:type="character" w:styleId="PodnadpisChar" w:customStyle="1">
    <w:name w:val="Podnadpis Char"/>
    <w:basedOn w:val="Standardnpsmoodstavce"/>
    <w:link w:val="Podnadpis"/>
    <w:uiPriority w:val="20"/>
    <w:rsid w:val="00DE705A"/>
    <w:rPr>
      <w:rFonts w:eastAsiaTheme="minorEastAsia"/>
      <w:color w:val="2F52A0" w:themeColor="accent1"/>
      <w:sz w:val="32"/>
    </w:rPr>
  </w:style>
  <w:style w:type="character" w:styleId="Nadpis3Char" w:customStyle="1">
    <w:name w:val="Nadpis 3 Char"/>
    <w:basedOn w:val="Standardnpsmoodstavce"/>
    <w:link w:val="Nadpis3"/>
    <w:uiPriority w:val="9"/>
    <w:rsid w:val="00C50DD6"/>
    <w:rPr>
      <w:rFonts w:asciiTheme="majorHAnsi" w:hAnsiTheme="majorHAnsi" w:eastAsiaTheme="majorEastAsia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A7330D"/>
    <w:pPr>
      <w:spacing w:after="0" w:line="240" w:lineRule="auto"/>
    </w:pPr>
    <w:rPr>
      <w:b/>
      <w:color w:val="2F52A0" w:themeColor="accent1"/>
      <w:sz w:val="16"/>
    </w:rPr>
  </w:style>
  <w:style w:type="character" w:styleId="ZhlavChar" w:customStyle="1">
    <w:name w:val="Záhlaví Char"/>
    <w:basedOn w:val="Standardnpsmoodstavce"/>
    <w:link w:val="Zhlav"/>
    <w:uiPriority w:val="34"/>
    <w:rsid w:val="00A7330D"/>
    <w:rPr>
      <w:b/>
      <w:color w:val="2F52A0" w:themeColor="accent1"/>
      <w:sz w:val="16"/>
    </w:rPr>
  </w:style>
  <w:style w:type="paragraph" w:styleId="Zpat">
    <w:name w:val="footer"/>
    <w:basedOn w:val="Normln"/>
    <w:link w:val="ZpatChar"/>
    <w:uiPriority w:val="34"/>
    <w:unhideWhenUsed/>
    <w:rsid w:val="00A7330D"/>
    <w:pPr>
      <w:spacing w:after="0" w:line="240" w:lineRule="auto"/>
      <w:ind w:left="-624"/>
    </w:pPr>
    <w:rPr>
      <w:b/>
      <w:color w:val="2F52A0" w:themeColor="accent1"/>
      <w:sz w:val="16"/>
    </w:rPr>
  </w:style>
  <w:style w:type="character" w:styleId="ZpatChar" w:customStyle="1">
    <w:name w:val="Zápatí Char"/>
    <w:basedOn w:val="Standardnpsmoodstavce"/>
    <w:link w:val="Zpat"/>
    <w:uiPriority w:val="34"/>
    <w:rsid w:val="00A7330D"/>
    <w:rPr>
      <w:b/>
      <w:color w:val="2F52A0" w:themeColor="accent1"/>
      <w:sz w:val="16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FA192A"/>
    <w:rPr>
      <w:rFonts w:asciiTheme="majorHAnsi" w:hAnsiTheme="majorHAnsi" w:eastAsiaTheme="majorEastAsia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330387"/>
    <w:pPr>
      <w:spacing w:before="240"/>
      <w:jc w:val="right"/>
    </w:pPr>
  </w:style>
  <w:style w:type="character" w:styleId="DatumChar" w:customStyle="1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F65B6A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2F52A0" w:themeColor="accent1"/>
    </w:rPr>
  </w:style>
  <w:style w:type="paragraph" w:styleId="Podpis">
    <w:name w:val="Signature"/>
    <w:basedOn w:val="Normln"/>
    <w:link w:val="PodpisChar"/>
    <w:uiPriority w:val="37"/>
    <w:rsid w:val="007A7219"/>
    <w:pPr>
      <w:spacing w:before="960" w:after="0" w:line="240" w:lineRule="auto"/>
      <w:contextualSpacing/>
    </w:pPr>
  </w:style>
  <w:style w:type="character" w:styleId="PodpisChar" w:customStyle="1">
    <w:name w:val="Podpis Char"/>
    <w:basedOn w:val="Standardnpsmoodstavce"/>
    <w:link w:val="Podpis"/>
    <w:uiPriority w:val="37"/>
    <w:rsid w:val="007A7219"/>
    <w:rPr>
      <w:sz w:val="20"/>
    </w:rPr>
  </w:style>
  <w:style w:type="paragraph" w:styleId="Zvr">
    <w:name w:val="Closing"/>
    <w:basedOn w:val="Normln"/>
    <w:next w:val="Podpis"/>
    <w:link w:val="ZvrChar"/>
    <w:uiPriority w:val="36"/>
    <w:rsid w:val="00330387"/>
    <w:pPr>
      <w:spacing w:before="240" w:after="960" w:line="240" w:lineRule="auto"/>
      <w:contextualSpacing/>
    </w:pPr>
  </w:style>
  <w:style w:type="character" w:styleId="ZvrChar" w:customStyle="1">
    <w:name w:val="Závěr Char"/>
    <w:basedOn w:val="Standardnpsmoodstavce"/>
    <w:link w:val="Zvr"/>
    <w:uiPriority w:val="36"/>
    <w:rsid w:val="007A7219"/>
    <w:rPr>
      <w:sz w:val="20"/>
    </w:rPr>
  </w:style>
  <w:style w:type="table" w:styleId="Mkatabulky">
    <w:name w:val="Table Grid"/>
    <w:basedOn w:val="Normlntabulka"/>
    <w:uiPriority w:val="39"/>
    <w:rsid w:val="00571D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397D50"/>
    <w:rPr>
      <w:color w:val="2F52A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D50"/>
    <w:rPr>
      <w:color w:val="605E5C"/>
      <w:shd w:val="clear" w:color="auto" w:fill="E1DFDD"/>
    </w:rPr>
  </w:style>
  <w:style w:type="paragraph" w:styleId="Perex" w:customStyle="1">
    <w:name w:val="Perex"/>
    <w:basedOn w:val="Normln"/>
    <w:next w:val="Normln"/>
    <w:link w:val="PerexChar"/>
    <w:uiPriority w:val="2"/>
    <w:qFormat/>
    <w:rsid w:val="00DE705A"/>
    <w:rPr>
      <w:i/>
      <w:color w:val="87908C" w:themeColor="text2"/>
      <w:spacing w:val="10"/>
      <w:sz w:val="22"/>
    </w:rPr>
  </w:style>
  <w:style w:type="character" w:styleId="PerexChar" w:customStyle="1">
    <w:name w:val="Perex Char"/>
    <w:basedOn w:val="Standardnpsmoodstavce"/>
    <w:link w:val="Perex"/>
    <w:uiPriority w:val="2"/>
    <w:rsid w:val="00F65B6A"/>
    <w:rPr>
      <w:i/>
      <w:color w:val="87908C" w:themeColor="text2"/>
      <w:spacing w:val="10"/>
    </w:rPr>
  </w:style>
  <w:style w:type="character" w:styleId="Zdraznnjemn">
    <w:name w:val="Subtle Emphasis"/>
    <w:basedOn w:val="Standardnpsmoodstavce"/>
    <w:uiPriority w:val="25"/>
    <w:qFormat/>
    <w:rsid w:val="00AF4ABA"/>
    <w:rPr>
      <w:i/>
      <w:iCs/>
      <w:color w:val="87908C" w:themeColor="text2"/>
    </w:rPr>
  </w:style>
  <w:style w:type="character" w:styleId="Zdraznn">
    <w:name w:val="Emphasis"/>
    <w:basedOn w:val="Standardnpsmoodstavce"/>
    <w:uiPriority w:val="23"/>
    <w:qFormat/>
    <w:rsid w:val="00632B3B"/>
    <w:rPr>
      <w:i/>
      <w:iCs/>
    </w:rPr>
  </w:style>
  <w:style w:type="paragraph" w:styleId="Revize">
    <w:name w:val="Revision"/>
    <w:hidden/>
    <w:uiPriority w:val="99"/>
    <w:semiHidden/>
    <w:rsid w:val="008939A2"/>
    <w:pPr>
      <w:spacing w:after="0" w:line="240" w:lineRule="auto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A353C8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941B1"/>
    <w:rPr>
      <w:color w:val="2F52A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28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82B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6328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82B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3282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126A"/>
    <w:pPr>
      <w:spacing w:after="0" w:line="240" w:lineRule="auto"/>
    </w:pPr>
    <w:rPr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C112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1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jetinvestment.cz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Svit&#225;kov&#225;\Downloads\drive-download-20250516T124728Z-1-001\Jet_Investment_Tiskova_zprava_1.dotx" TargetMode="External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Jet Investment 2025">
      <a:dk1>
        <a:sysClr val="windowText" lastClr="000000"/>
      </a:dk1>
      <a:lt1>
        <a:sysClr val="window" lastClr="FFFFFF"/>
      </a:lt1>
      <a:dk2>
        <a:srgbClr val="87908C"/>
      </a:dk2>
      <a:lt2>
        <a:srgbClr val="EAEAEA"/>
      </a:lt2>
      <a:accent1>
        <a:srgbClr val="2F52A0"/>
      </a:accent1>
      <a:accent2>
        <a:srgbClr val="5C79BB"/>
      </a:accent2>
      <a:accent3>
        <a:srgbClr val="039B8A"/>
      </a:accent3>
      <a:accent4>
        <a:srgbClr val="BEA680"/>
      </a:accent4>
      <a:accent5>
        <a:srgbClr val="5B9BD5"/>
      </a:accent5>
      <a:accent6>
        <a:srgbClr val="70AD47"/>
      </a:accent6>
      <a:hlink>
        <a:srgbClr val="2F52A0"/>
      </a:hlink>
      <a:folHlink>
        <a:srgbClr val="2F52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8165B-E3A3-4C06-A045-8703DF5055BE}"/>
</file>

<file path=customXml/itemProps2.xml><?xml version="1.0" encoding="utf-8"?>
<ds:datastoreItem xmlns:ds="http://schemas.openxmlformats.org/officeDocument/2006/customXml" ds:itemID="{071846D5-1FFA-4FA6-900E-AF6C88B8589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BE2A7AF2-4C65-479F-838F-11E243015D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F422B-BECF-420B-8982-888513404F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Jet_Investment_Tiskova_zprava_1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Svitáková</dc:creator>
  <cp:keywords/>
  <dc:description/>
  <cp:lastModifiedBy>Bára Wendlová</cp:lastModifiedBy>
  <cp:revision>3</cp:revision>
  <cp:lastPrinted>2025-06-05T09:21:00Z</cp:lastPrinted>
  <dcterms:created xsi:type="dcterms:W3CDTF">2025-11-05T12:30:00Z</dcterms:created>
  <dcterms:modified xsi:type="dcterms:W3CDTF">2025-11-05T13:45:03Z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ClassificationContentMarkingHeaderShapeIds">
    <vt:lpwstr>5a7dea2d,3f6e710e,749f4e8c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</vt:lpwstr>
  </property>
  <property fmtid="{D5CDD505-2E9C-101B-9397-08002B2CF9AE}" pid="6" name="MSIP_Label_31598e80-c4b0-45ea-92db-0f710f24d13e_Enabled">
    <vt:lpwstr>true</vt:lpwstr>
  </property>
  <property fmtid="{D5CDD505-2E9C-101B-9397-08002B2CF9AE}" pid="7" name="MSIP_Label_31598e80-c4b0-45ea-92db-0f710f24d13e_SetDate">
    <vt:lpwstr>2025-07-22T12:06:09Z</vt:lpwstr>
  </property>
  <property fmtid="{D5CDD505-2E9C-101B-9397-08002B2CF9AE}" pid="8" name="MSIP_Label_31598e80-c4b0-45ea-92db-0f710f24d13e_Method">
    <vt:lpwstr>Privileged</vt:lpwstr>
  </property>
  <property fmtid="{D5CDD505-2E9C-101B-9397-08002B2CF9AE}" pid="9" name="MSIP_Label_31598e80-c4b0-45ea-92db-0f710f24d13e_Name">
    <vt:lpwstr>31598e80-c4b0-45ea-92db-0f710f24d13e</vt:lpwstr>
  </property>
  <property fmtid="{D5CDD505-2E9C-101B-9397-08002B2CF9AE}" pid="10" name="MSIP_Label_31598e80-c4b0-45ea-92db-0f710f24d13e_SiteId">
    <vt:lpwstr>64af2aee-7d6c-49ac-a409-192d3fee73b8</vt:lpwstr>
  </property>
  <property fmtid="{D5CDD505-2E9C-101B-9397-08002B2CF9AE}" pid="11" name="MSIP_Label_31598e80-c4b0-45ea-92db-0f710f24d13e_ActionId">
    <vt:lpwstr>f201724a-6c39-4b51-8b1f-c099bfe6e0cc</vt:lpwstr>
  </property>
  <property fmtid="{D5CDD505-2E9C-101B-9397-08002B2CF9AE}" pid="12" name="MSIP_Label_31598e80-c4b0-45ea-92db-0f710f24d13e_ContentBits">
    <vt:lpwstr>1</vt:lpwstr>
  </property>
  <property fmtid="{D5CDD505-2E9C-101B-9397-08002B2CF9AE}" pid="13" name="MSIP_Label_31598e80-c4b0-45ea-92db-0f710f24d13e_Tag">
    <vt:lpwstr>10, 0, 1, 1</vt:lpwstr>
  </property>
  <property fmtid="{D5CDD505-2E9C-101B-9397-08002B2CF9AE}" pid="14" name="MediaServiceImageTags">
    <vt:lpwstr/>
  </property>
</Properties>
</file>